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5E" w:rsidRDefault="00E92E5E" w:rsidP="00E92E5E">
      <w:pPr>
        <w:spacing w:before="100" w:beforeAutospacing="1" w:after="100" w:afterAutospacing="1"/>
        <w:rPr>
          <w:b/>
          <w:color w:val="000000"/>
        </w:rPr>
      </w:pPr>
      <w:r>
        <w:rPr>
          <w:b/>
          <w:color w:val="000000"/>
        </w:rPr>
        <w:t>Аннотация к рабочей программе «Русский язык»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 В. П.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Канакиной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В.Г.Горецкий«Русский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язык».</w:t>
      </w:r>
    </w:p>
    <w:p w:rsidR="00E92E5E" w:rsidRDefault="00E92E5E" w:rsidP="00E92E5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Программа обеспечена следующим учебно-методическим комплектом: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="00B40AB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40AB0">
        <w:rPr>
          <w:rFonts w:ascii="Times New Roman" w:hAnsi="Times New Roman" w:cs="Times New Roman"/>
          <w:sz w:val="24"/>
          <w:szCs w:val="24"/>
          <w:lang w:eastAsia="ru-RU"/>
        </w:rPr>
        <w:t>В.Г.Горецкий</w:t>
      </w:r>
      <w:proofErr w:type="spellEnd"/>
      <w:r w:rsidR="00B40AB0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язык, 3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класс». В 2 частях Учебник для учащихся общеобразовательных учреждений, М. «Просвещение», 2023г год</w:t>
      </w:r>
      <w:r w:rsidR="00B40AB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40AB0">
        <w:rPr>
          <w:rFonts w:ascii="Times New Roman" w:hAnsi="Times New Roman" w:cs="Times New Roman"/>
          <w:sz w:val="24"/>
          <w:szCs w:val="24"/>
          <w:lang w:eastAsia="ru-RU"/>
        </w:rPr>
        <w:t>В.П.Канакина</w:t>
      </w:r>
      <w:proofErr w:type="spellEnd"/>
      <w:r w:rsidR="00B40AB0">
        <w:rPr>
          <w:rFonts w:ascii="Times New Roman" w:hAnsi="Times New Roman" w:cs="Times New Roman"/>
          <w:sz w:val="24"/>
          <w:szCs w:val="24"/>
          <w:lang w:eastAsia="ru-RU"/>
        </w:rPr>
        <w:t xml:space="preserve"> Рабочая тетрадь, 3</w:t>
      </w:r>
      <w:r>
        <w:rPr>
          <w:rFonts w:ascii="Times New Roman" w:hAnsi="Times New Roman" w:cs="Times New Roman"/>
          <w:sz w:val="24"/>
          <w:szCs w:val="24"/>
          <w:lang w:eastAsia="ru-RU"/>
        </w:rPr>
        <w:t>класс. М. «Просвещение», 2023 год, 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CD</w:t>
      </w:r>
      <w:r>
        <w:rPr>
          <w:rFonts w:ascii="Times New Roman" w:hAnsi="Times New Roman" w:cs="Times New Roman"/>
          <w:sz w:val="24"/>
          <w:szCs w:val="24"/>
          <w:lang w:eastAsia="ru-RU"/>
        </w:rPr>
        <w:t>- электронное прилож</w:t>
      </w:r>
      <w:r w:rsidR="00B40AB0">
        <w:rPr>
          <w:rFonts w:ascii="Times New Roman" w:hAnsi="Times New Roman" w:cs="Times New Roman"/>
          <w:sz w:val="24"/>
          <w:szCs w:val="24"/>
          <w:lang w:eastAsia="ru-RU"/>
        </w:rPr>
        <w:t>ение к учебнику  «Русский язык 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класс».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Систематический курс русского языка представлен в программе следующими содержательными линиями: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), грамматика (морфология и синтаксис);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орфография и пунктуация;</w:t>
      </w:r>
    </w:p>
    <w:p w:rsidR="00E92E5E" w:rsidRDefault="00E92E5E" w:rsidP="00E92E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• развитие речи</w:t>
      </w:r>
    </w:p>
    <w:p w:rsidR="00E92E5E" w:rsidRDefault="00E92E5E" w:rsidP="00E92E5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B40AB0">
        <w:rPr>
          <w:rFonts w:ascii="Times New Roman" w:hAnsi="Times New Roman" w:cs="Times New Roman"/>
          <w:b/>
          <w:sz w:val="24"/>
          <w:szCs w:val="24"/>
          <w:lang w:eastAsia="ru-RU"/>
        </w:rPr>
        <w:t>изучение русского языка в 3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  классе отводится 5 часов в неделю, всего – 170 часов (34 учебные недели).</w:t>
      </w:r>
    </w:p>
    <w:p w:rsidR="00E92E5E" w:rsidRDefault="00E92E5E" w:rsidP="00E92E5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34CCD" w:rsidRDefault="00F34CCD"/>
    <w:sectPr w:rsidR="00F34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5E"/>
    <w:rsid w:val="00B40AB0"/>
    <w:rsid w:val="00E92E5E"/>
    <w:rsid w:val="00F3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2E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dcterms:created xsi:type="dcterms:W3CDTF">2023-09-20T11:16:00Z</dcterms:created>
  <dcterms:modified xsi:type="dcterms:W3CDTF">2024-09-19T09:46:00Z</dcterms:modified>
</cp:coreProperties>
</file>