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6" w:rsidRDefault="00A01DC3" w:rsidP="00636B99">
      <w:pPr>
        <w:rPr>
          <w:rFonts w:ascii="Times New Roman" w:eastAsia="Times New Roman" w:hAnsi="Times New Roman" w:cs="Times New Roman"/>
          <w:color w:val="00000A"/>
          <w:sz w:val="28"/>
          <w:szCs w:val="28"/>
        </w:rPr>
        <w:sectPr w:rsidR="00217A16" w:rsidSect="0085785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88BABB" wp14:editId="23703DB3">
            <wp:simplePos x="0" y="0"/>
            <wp:positionH relativeFrom="column">
              <wp:posOffset>-645662</wp:posOffset>
            </wp:positionH>
            <wp:positionV relativeFrom="paragraph">
              <wp:posOffset>-475956</wp:posOffset>
            </wp:positionV>
            <wp:extent cx="10600660" cy="749307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815" cy="748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99">
        <w:t xml:space="preserve"> </w:t>
      </w:r>
    </w:p>
    <w:p w:rsidR="00217A16" w:rsidRPr="00B33715" w:rsidRDefault="00217A16" w:rsidP="00217A1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37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Пояснительная записка.</w:t>
      </w:r>
    </w:p>
    <w:p w:rsidR="00217A16" w:rsidRPr="00B33715" w:rsidRDefault="00217A16" w:rsidP="00217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Изобразительному искусству для 4</w:t>
      </w: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класса составлена с учётом следующих нормативно - правовых документов:</w:t>
      </w:r>
    </w:p>
    <w:p w:rsidR="00217A16" w:rsidRPr="00B33715" w:rsidRDefault="00217A16" w:rsidP="00217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A16" w:rsidRPr="00B33715" w:rsidRDefault="00217A16" w:rsidP="0021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t>1.Федеральный государственный стандарт начального общего образования, утвержден приказом Министерства образования и науки Российской Федерации от 6 сентября 2009 г. № 373 (с изменениями  и дополнениями)</w:t>
      </w:r>
    </w:p>
    <w:p w:rsidR="00217A16" w:rsidRPr="00B33715" w:rsidRDefault="00217A16" w:rsidP="0021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 2.Федеральный закон Российской Федерации «Об образовании в Российской Федерации» от  29.12.2012 г. № 273 –ФЗ (с посл. изм. и доп.)</w:t>
      </w:r>
    </w:p>
    <w:p w:rsidR="00217A16" w:rsidRPr="00B33715" w:rsidRDefault="00217A16" w:rsidP="00217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3. Примерная программа по изобразительному искусству, с учётом авторской программы В. С. Кузина «Изобразительное искусство» для 1—4 классов, «Дрофа», 2017 .</w:t>
      </w:r>
    </w:p>
    <w:p w:rsidR="00217A16" w:rsidRPr="00B33715" w:rsidRDefault="00217A16" w:rsidP="0021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17A16" w:rsidRPr="00B33715" w:rsidRDefault="00217A16" w:rsidP="0021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t>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</w:p>
    <w:p w:rsidR="00217A16" w:rsidRPr="00B33715" w:rsidRDefault="00217A16" w:rsidP="0021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 xml:space="preserve">5. </w:t>
      </w:r>
      <w:proofErr w:type="gramStart"/>
      <w:r w:rsidRPr="00B337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начального  общего образ</w:t>
      </w:r>
      <w:r w:rsidR="00EC6E4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 МОУ Шумовской СШ на 2024-2025</w:t>
      </w:r>
      <w:r w:rsidRPr="00B3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 (принята на заседании Педагогического совета 24.04.2021 протокол № 5, рассмотрена на заседании Совета школы 26.04.2021  протокол № 4, утверждена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27.04.2021 г.,  приказ  </w:t>
      </w:r>
      <w:r w:rsidR="00EC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№__200___  (с изменениями от 19.08</w:t>
      </w:r>
      <w:r w:rsidRPr="00B337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6E4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приказ № </w:t>
      </w:r>
      <w:r w:rsidR="00EC6E49"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 w:rsidRPr="00B337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217A16" w:rsidRPr="00B33715" w:rsidRDefault="00217A16" w:rsidP="00217A1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7A16" w:rsidRPr="00B33715" w:rsidRDefault="00217A16" w:rsidP="00217A1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33715">
        <w:rPr>
          <w:rFonts w:ascii="Times New Roman" w:eastAsia="Times New Roman" w:hAnsi="Times New Roman" w:cs="Times New Roman"/>
          <w:color w:val="00000A"/>
          <w:sz w:val="24"/>
          <w:szCs w:val="24"/>
        </w:rPr>
        <w:t>6. Рабочая программа воспитания МОУ Шумовская средняя школа Ульяновского района Ульяновской области «Воспитание успехом» на 2021-2025 годы протокол педагогического совет</w:t>
      </w:r>
      <w:r w:rsidR="00EC6E49">
        <w:rPr>
          <w:rFonts w:ascii="Times New Roman" w:eastAsia="Times New Roman" w:hAnsi="Times New Roman" w:cs="Times New Roman"/>
          <w:color w:val="00000A"/>
          <w:sz w:val="24"/>
          <w:szCs w:val="24"/>
        </w:rPr>
        <w:t>а № 7 от 26.06.2024 приказ № 253 от 19.08.2024</w:t>
      </w:r>
    </w:p>
    <w:p w:rsidR="00217A16" w:rsidRDefault="00217A16" w:rsidP="00217A16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</w:p>
    <w:p w:rsidR="00217A16" w:rsidRPr="00B33715" w:rsidRDefault="00217A16" w:rsidP="00217A16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33715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1. Планируемые результаты освоения учебного предмета</w:t>
      </w:r>
    </w:p>
    <w:p w:rsidR="00217A16" w:rsidRPr="00B33715" w:rsidRDefault="00217A16" w:rsidP="0021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bCs/>
          <w:kern w:val="28"/>
          <w:sz w:val="24"/>
          <w:szCs w:val="24"/>
          <w:lang w:eastAsia="en-US"/>
        </w:rPr>
        <w:t>Личностные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u w:val="single"/>
          <w:lang w:eastAsia="en-US"/>
        </w:rPr>
        <w:t>У учащихся будут сформированы</w:t>
      </w: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положительная мотивация и познавательный интерес к урокам изобразительного искусства;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осознание своей принадлежности народу, чувства уважения к традиционному народному художественному искусству России;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внимательное отношение к красоте окружающего мира,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к произведениям искусства;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эмоционально-ценностное отношение к произведениям искусства и изображаемой действительности.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u w:val="single"/>
          <w:lang w:eastAsia="en-US"/>
        </w:rPr>
        <w:t>Учащиеся получат возможность для формирования: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чувства сопричастности к культуре своего народа, чувства уважения к мастерам художественного промысла;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понимания разнообразия и богатства художественных сре</w:t>
      </w:r>
      <w:proofErr w:type="gramStart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дств дл</w:t>
      </w:r>
      <w:proofErr w:type="gramEnd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я выражения отношения к окружающему миру;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положительной мотивации к изучению различных приёмов и способов живописи, лепки, передачи пространства;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интереса к посещению художественных музеев, выставок;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· представлений о роли изобразительного, декоративного и народного искусства в жизни человека.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классе</w:t>
      </w: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зарисовки памятников отечественной и мировой архитектуры.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двойной портрет (например, портрет матери и ребёнка).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композиции на тему «Древнерусский город».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Кустодиева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, В. И. Сурикова, К. А. Коровина, А. Г. Венецианова, А. П. Рябушкина, И. Я. 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Билибина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других по выбору учителя).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кром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Мартоса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Москве.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Трептов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PowerPoint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17A16" w:rsidRPr="00217A16" w:rsidRDefault="00217A16" w:rsidP="00217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квестов</w:t>
      </w:r>
      <w:proofErr w:type="spellEnd"/>
      <w:r w:rsidRPr="00217A16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предложенных учителем</w:t>
      </w:r>
      <w:r w:rsidRPr="00217A1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17A16" w:rsidRPr="00B33715" w:rsidRDefault="00217A16" w:rsidP="00217A16">
      <w:pPr>
        <w:keepNext/>
        <w:spacing w:before="240" w:after="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en-US"/>
        </w:rPr>
      </w:pPr>
      <w:proofErr w:type="spellStart"/>
      <w:r w:rsidRPr="00B33715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en-US"/>
        </w:rPr>
        <w:t>Метапредметные</w:t>
      </w:r>
      <w:proofErr w:type="spellEnd"/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Регулятивные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научатся: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понимать цель выполняемых действий,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понимать важность планирования работы;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выполнять действия, руководствуясь выбранным алгоритмом или инструкцией учителя;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осуществлять контроль своих действий, используя способ сличения своей работы с заданной в учебнике последовательностью;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адекватно оценивать правильность выполнения задания;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осмысленно выбирать материал, приём или технику работы;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анализировать результаты собственной и коллективной работы по заданным критериям;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решать творческую задачу, используя известные средства;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получат возможность научиться: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продумывать план действий при работе в паре, при создании проектов;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объяснять, какие приёмы, техники были использованы в работе, как строилась работа;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различать и соотносить замысел и результат работы;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включаться в самостоятельную творческую деятельность (изобразительную, декоративную и конструктивную).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Познавательные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научатся: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осуществлять поиск необходимой информации для выполнения учебных заданий, используя справочные материалы учебника;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различать формы в объектах дизайна и архитектуры;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сравнивать изображения персонажей в картинах разных художников;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характеризовать персонажей произведения искусства;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группировать произведения народных промыслов по их характерным особенностям;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· конструировать объекты дизайна.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получат возможность научиться: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осуществлять поиск необходимой информации, используя различные справочные материалы;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свободно ориентироваться в книге, используя информацию форзацев, оглавления, справочного бюро;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Коммуникативные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научатся: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выражать собственное эмоциональное отношение к </w:t>
      </w:r>
      <w:proofErr w:type="gramStart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изображаемому</w:t>
      </w:r>
      <w:proofErr w:type="gramEnd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уметь слышать, точно реагировать на реплики;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учитывать мнения других в совместной работе;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договариваться и приходить к общему решению, работая в паре;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Учащиеся получат возможность научиться: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выражать собственное эмоциональное отношение к </w:t>
      </w:r>
      <w:proofErr w:type="gramStart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изображаемому</w:t>
      </w:r>
      <w:proofErr w:type="gramEnd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соблюдать в повседневной жизни нормы речевого этикета и правила устного общения;</w:t>
      </w:r>
    </w:p>
    <w:p w:rsidR="00217A16" w:rsidRPr="00B33715" w:rsidRDefault="00217A16" w:rsidP="0021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· задавать вопросы уточняющего характера по содержанию и художественн</w:t>
      </w:r>
      <w:proofErr w:type="gramStart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B3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выразительным средствам.</w:t>
      </w:r>
    </w:p>
    <w:p w:rsidR="00217A16" w:rsidRDefault="00217A16"/>
    <w:p w:rsidR="00217A16" w:rsidRDefault="00217A16">
      <w:r>
        <w:br w:type="page"/>
      </w:r>
    </w:p>
    <w:p w:rsidR="00217A16" w:rsidRPr="00B33715" w:rsidRDefault="00217A16" w:rsidP="00217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7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Т</w:t>
      </w:r>
      <w:r w:rsidRPr="00B33715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9"/>
        <w:gridCol w:w="3138"/>
        <w:gridCol w:w="11"/>
        <w:gridCol w:w="1615"/>
        <w:gridCol w:w="10"/>
        <w:gridCol w:w="80"/>
      </w:tblGrid>
      <w:tr w:rsidR="00A01DC3" w:rsidRPr="00B33715" w:rsidTr="00C34BA2">
        <w:trPr>
          <w:gridAfter w:val="2"/>
          <w:wAfter w:w="90" w:type="dxa"/>
        </w:trPr>
        <w:tc>
          <w:tcPr>
            <w:tcW w:w="499" w:type="dxa"/>
          </w:tcPr>
          <w:p w:rsidR="00A01DC3" w:rsidRPr="00B33715" w:rsidRDefault="00A01DC3" w:rsidP="007D2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7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8" w:type="dxa"/>
          </w:tcPr>
          <w:p w:rsidR="00A01DC3" w:rsidRPr="00B33715" w:rsidRDefault="00A01DC3" w:rsidP="007D21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26" w:type="dxa"/>
            <w:gridSpan w:val="2"/>
          </w:tcPr>
          <w:p w:rsidR="00A01DC3" w:rsidRPr="00B33715" w:rsidRDefault="00A01DC3" w:rsidP="007D21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 – </w:t>
            </w:r>
            <w:proofErr w:type="gramStart"/>
            <w:r w:rsidRPr="00B3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B3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A01DC3" w:rsidRPr="00B33715" w:rsidTr="00A01DC3">
        <w:trPr>
          <w:gridAfter w:val="2"/>
          <w:wAfter w:w="90" w:type="dxa"/>
        </w:trPr>
        <w:tc>
          <w:tcPr>
            <w:tcW w:w="499" w:type="dxa"/>
          </w:tcPr>
          <w:p w:rsidR="00A01DC3" w:rsidRPr="00B33715" w:rsidRDefault="00A01DC3" w:rsidP="007D2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A01DC3" w:rsidRPr="00B33715" w:rsidRDefault="00A01DC3" w:rsidP="007D2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 w:rsidR="00A01DC3" w:rsidRPr="00B33715" w:rsidRDefault="00A01DC3" w:rsidP="007D2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BA2" w:rsidRPr="00B33715" w:rsidTr="00A01DC3">
        <w:tc>
          <w:tcPr>
            <w:tcW w:w="5353" w:type="dxa"/>
            <w:gridSpan w:val="6"/>
          </w:tcPr>
          <w:p w:rsidR="00C34BA2" w:rsidRPr="00B33715" w:rsidRDefault="00C34BA2" w:rsidP="00C34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71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на пороге</w:t>
            </w:r>
            <w:r w:rsidRPr="00B33715">
              <w:rPr>
                <w:rFonts w:ascii="Times New Roman" w:hAnsi="Times New Roman" w:cs="Times New Roman"/>
                <w:b/>
                <w:sz w:val="28"/>
                <w:szCs w:val="28"/>
              </w:rPr>
              <w:t>» (9 часов)</w:t>
            </w:r>
          </w:p>
        </w:tc>
      </w:tr>
      <w:tr w:rsidR="00A01DC3" w:rsidRPr="00B33715" w:rsidTr="00C34BA2">
        <w:trPr>
          <w:gridAfter w:val="2"/>
          <w:wAfter w:w="90" w:type="dxa"/>
          <w:trHeight w:val="62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Путешествуя по земному шару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26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 моего города</w:t>
            </w:r>
          </w:p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54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заря, светясь по сосняку, горит, горит, и лес уже не дремлет  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C3" w:rsidRPr="00B33715" w:rsidTr="00C34BA2">
        <w:trPr>
          <w:gridAfter w:val="2"/>
          <w:wAfter w:w="90" w:type="dxa"/>
          <w:trHeight w:val="738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– луч особый, нежно-голубой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854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– самая красивая страна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723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корзинах фрукты вносят в дом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C3" w:rsidRPr="00B33715" w:rsidTr="00C34BA2">
        <w:trPr>
          <w:gridAfter w:val="2"/>
          <w:wAfter w:w="90" w:type="dxa"/>
          <w:trHeight w:val="70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видеть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68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осень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568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Чудо - кувшины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BA2" w:rsidRPr="00B33715" w:rsidTr="00A01DC3">
        <w:trPr>
          <w:gridAfter w:val="2"/>
          <w:wAfter w:w="90" w:type="dxa"/>
        </w:trPr>
        <w:tc>
          <w:tcPr>
            <w:tcW w:w="5263" w:type="dxa"/>
            <w:gridSpan w:val="4"/>
          </w:tcPr>
          <w:p w:rsidR="00C34BA2" w:rsidRPr="00C34BA2" w:rsidRDefault="00C34BA2" w:rsidP="0021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«Город чудный, город славный» (7 часов)</w:t>
            </w:r>
          </w:p>
        </w:tc>
      </w:tr>
      <w:tr w:rsidR="00A01DC3" w:rsidRPr="00B33715" w:rsidTr="00C34BA2">
        <w:trPr>
          <w:gridAfter w:val="2"/>
          <w:wAfter w:w="90" w:type="dxa"/>
          <w:trHeight w:val="711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на улицах города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46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84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На свете много улиц славных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67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Портрет моего города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72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Построй свой дом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836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наряд моего города  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2"/>
          <w:wAfter w:w="90" w:type="dxa"/>
          <w:trHeight w:val="563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8" w:type="dxa"/>
          </w:tcPr>
          <w:p w:rsidR="00A01DC3" w:rsidRPr="00C34BA2" w:rsidRDefault="00A01DC3" w:rsidP="007D2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eastAsia="Calibri" w:hAnsi="Times New Roman" w:cs="Times New Roman"/>
                <w:sz w:val="24"/>
                <w:szCs w:val="24"/>
              </w:rPr>
              <w:t>Чудеса новогодней ночи</w:t>
            </w:r>
          </w:p>
        </w:tc>
        <w:tc>
          <w:tcPr>
            <w:tcW w:w="1626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BA2" w:rsidRPr="00B33715" w:rsidTr="00A01DC3">
        <w:trPr>
          <w:gridAfter w:val="2"/>
          <w:wAfter w:w="90" w:type="dxa"/>
          <w:trHeight w:val="210"/>
        </w:trPr>
        <w:tc>
          <w:tcPr>
            <w:tcW w:w="5263" w:type="dxa"/>
            <w:gridSpan w:val="4"/>
          </w:tcPr>
          <w:p w:rsidR="00C34BA2" w:rsidRPr="00C34BA2" w:rsidRDefault="00C34BA2" w:rsidP="00AF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«В мире искусства» (11 часов)</w:t>
            </w:r>
          </w:p>
        </w:tc>
      </w:tr>
      <w:tr w:rsidR="00A01DC3" w:rsidRPr="00B33715" w:rsidTr="00C34BA2">
        <w:trPr>
          <w:gridAfter w:val="1"/>
          <w:wAfter w:w="80" w:type="dxa"/>
          <w:trHeight w:val="78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На старт выходят олимпийские спортсмены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13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681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Активный, удивляющий, настоящий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563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Жаркие. Зимние. Твои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699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В спорте надо жить ярко, надо побеждать честно!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09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Я нарисую свой портрет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690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00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Странные лица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697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Под гримом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834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Образы балета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579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Сказки на шкатулках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BA2" w:rsidRPr="00B33715" w:rsidTr="00A01DC3">
        <w:trPr>
          <w:gridAfter w:val="2"/>
          <w:wAfter w:w="90" w:type="dxa"/>
          <w:trHeight w:val="278"/>
        </w:trPr>
        <w:tc>
          <w:tcPr>
            <w:tcW w:w="5263" w:type="dxa"/>
            <w:gridSpan w:val="4"/>
          </w:tcPr>
          <w:p w:rsidR="00C34BA2" w:rsidRPr="00C34BA2" w:rsidRDefault="00C34BA2" w:rsidP="00AF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«Все они живут, бегут, порхают» (7 часов)</w:t>
            </w:r>
          </w:p>
        </w:tc>
      </w:tr>
      <w:tr w:rsidR="00A01DC3" w:rsidRPr="00B33715" w:rsidTr="00C34BA2">
        <w:trPr>
          <w:gridAfter w:val="1"/>
          <w:wAfter w:w="80" w:type="dxa"/>
          <w:trHeight w:val="932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Мы рисуем животных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846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84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Животные на страницах книг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815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Это день победы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12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Соединение искусства и природы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12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Города будущего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C3" w:rsidRPr="00B33715" w:rsidTr="00C34BA2">
        <w:trPr>
          <w:gridAfter w:val="1"/>
          <w:wAfter w:w="80" w:type="dxa"/>
          <w:trHeight w:val="712"/>
        </w:trPr>
        <w:tc>
          <w:tcPr>
            <w:tcW w:w="499" w:type="dxa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  <w:gridSpan w:val="2"/>
          </w:tcPr>
          <w:p w:rsidR="00A01DC3" w:rsidRPr="00C34BA2" w:rsidRDefault="00A01DC3" w:rsidP="007D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1625" w:type="dxa"/>
            <w:gridSpan w:val="2"/>
          </w:tcPr>
          <w:p w:rsidR="00A01DC3" w:rsidRPr="00C34BA2" w:rsidRDefault="00A01DC3" w:rsidP="007D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33B" w:rsidRDefault="005B433B"/>
    <w:p w:rsidR="005B433B" w:rsidRDefault="005B433B">
      <w:r>
        <w:lastRenderedPageBreak/>
        <w:br w:type="page"/>
      </w:r>
    </w:p>
    <w:p w:rsidR="00EB642C" w:rsidRDefault="005B433B">
      <w:r>
        <w:rPr>
          <w:noProof/>
        </w:rPr>
        <w:lastRenderedPageBreak/>
        <w:drawing>
          <wp:inline distT="0" distB="0" distL="0" distR="0" wp14:anchorId="2B044EF8" wp14:editId="27AA08C3">
            <wp:extent cx="5940425" cy="967488"/>
            <wp:effectExtent l="0" t="0" r="317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16"/>
    <w:rsid w:val="00217A16"/>
    <w:rsid w:val="005B433B"/>
    <w:rsid w:val="00636B99"/>
    <w:rsid w:val="00A01DC3"/>
    <w:rsid w:val="00AF06BD"/>
    <w:rsid w:val="00AF5C4C"/>
    <w:rsid w:val="00C00C76"/>
    <w:rsid w:val="00C34BA2"/>
    <w:rsid w:val="00DB2BA6"/>
    <w:rsid w:val="00EB642C"/>
    <w:rsid w:val="00EC6E49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3</cp:revision>
  <cp:lastPrinted>2024-09-04T07:23:00Z</cp:lastPrinted>
  <dcterms:created xsi:type="dcterms:W3CDTF">2024-09-04T08:02:00Z</dcterms:created>
  <dcterms:modified xsi:type="dcterms:W3CDTF">2024-09-05T09:46:00Z</dcterms:modified>
</cp:coreProperties>
</file>