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5EF" w:rsidRDefault="002A016F">
      <w:pPr>
        <w:spacing w:after="0" w:line="360" w:lineRule="auto"/>
        <w:jc w:val="both"/>
        <w:rPr>
          <w:rFonts w:ascii="Times New Roman" w:eastAsia="Times New Roman" w:hAnsi="Times New Roman" w:cs="Times New Roman"/>
          <w:b/>
          <w:caps/>
          <w:sz w:val="28"/>
        </w:rPr>
      </w:pPr>
      <w:bookmarkStart w:id="0" w:name="_GoBack"/>
      <w:bookmarkEnd w:id="0"/>
      <w:r>
        <w:rPr>
          <w:noProof/>
        </w:rPr>
        <w:drawing>
          <wp:inline distT="0" distB="0" distL="0" distR="0" wp14:anchorId="29BA9897" wp14:editId="55858BFD">
            <wp:extent cx="8167370" cy="5940425"/>
            <wp:effectExtent l="0" t="0" r="508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67370" cy="5940425"/>
                    </a:xfrm>
                    <a:prstGeom prst="rect">
                      <a:avLst/>
                    </a:prstGeom>
                  </pic:spPr>
                </pic:pic>
              </a:graphicData>
            </a:graphic>
          </wp:inline>
        </w:drawing>
      </w:r>
    </w:p>
    <w:p w:rsidR="00D41EB8" w:rsidRDefault="00684D86" w:rsidP="00D41EB8">
      <w:pPr>
        <w:keepNext/>
        <w:spacing w:after="0" w:line="240" w:lineRule="auto"/>
        <w:jc w:val="center"/>
        <w:outlineLvl w:val="2"/>
        <w:rPr>
          <w:rFonts w:ascii="Times New Roman" w:eastAsiaTheme="minorHAnsi" w:hAnsi="Times New Roman" w:cs="Times New Roman"/>
          <w:b/>
          <w:bCs/>
          <w:sz w:val="24"/>
          <w:szCs w:val="24"/>
          <w:lang w:eastAsia="en-US"/>
        </w:rPr>
      </w:pPr>
      <w:r>
        <w:rPr>
          <w:rFonts w:ascii="Times New Roman" w:eastAsia="Times New Roman" w:hAnsi="Times New Roman" w:cs="Times New Roman"/>
          <w:b/>
          <w:caps/>
          <w:sz w:val="28"/>
        </w:rPr>
        <w:lastRenderedPageBreak/>
        <w:t>Пояснительная записка</w:t>
      </w:r>
      <w:r w:rsidR="00D41EB8" w:rsidRPr="00D41EB8">
        <w:rPr>
          <w:rFonts w:ascii="Times New Roman" w:eastAsiaTheme="minorHAnsi" w:hAnsi="Times New Roman" w:cs="Times New Roman"/>
          <w:b/>
          <w:bCs/>
          <w:sz w:val="24"/>
          <w:szCs w:val="24"/>
          <w:lang w:eastAsia="en-US"/>
        </w:rPr>
        <w:t xml:space="preserve"> </w:t>
      </w:r>
    </w:p>
    <w:p w:rsidR="00D41EB8" w:rsidRPr="00D41EB8" w:rsidRDefault="00D41EB8" w:rsidP="00D41EB8">
      <w:pPr>
        <w:keepNext/>
        <w:spacing w:after="0" w:line="240" w:lineRule="auto"/>
        <w:jc w:val="center"/>
        <w:outlineLvl w:val="2"/>
        <w:rPr>
          <w:rFonts w:ascii="Times New Roman" w:eastAsia="Times New Roman" w:hAnsi="Times New Roman" w:cs="Times New Roman"/>
          <w:b/>
          <w:sz w:val="24"/>
          <w:szCs w:val="24"/>
        </w:rPr>
      </w:pPr>
    </w:p>
    <w:p w:rsidR="00D41EB8" w:rsidRPr="00D41EB8" w:rsidRDefault="00D41EB8" w:rsidP="00D41EB8">
      <w:pPr>
        <w:suppressAutoHyphens/>
        <w:jc w:val="both"/>
        <w:rPr>
          <w:rFonts w:ascii="Times New Roman" w:eastAsia="Calibri" w:hAnsi="Times New Roman" w:cs="Times New Roman"/>
          <w:b/>
          <w:bCs/>
          <w:color w:val="00000A"/>
          <w:sz w:val="24"/>
          <w:szCs w:val="24"/>
        </w:rPr>
      </w:pPr>
      <w:r w:rsidRPr="00D41EB8">
        <w:rPr>
          <w:rFonts w:ascii="Times New Roman" w:eastAsia="Calibri" w:hAnsi="Times New Roman" w:cs="Times New Roman"/>
          <w:color w:val="00000A"/>
          <w:sz w:val="28"/>
          <w:szCs w:val="28"/>
        </w:rPr>
        <w:t xml:space="preserve">     </w:t>
      </w:r>
      <w:r w:rsidRPr="00D41EB8">
        <w:rPr>
          <w:rFonts w:ascii="Times New Roman" w:eastAsia="Calibri" w:hAnsi="Times New Roman" w:cs="Times New Roman"/>
          <w:color w:val="00000A"/>
          <w:sz w:val="24"/>
          <w:szCs w:val="24"/>
        </w:rPr>
        <w:t xml:space="preserve">Рабочая программа  составлена  с учётом следующих </w:t>
      </w:r>
      <w:r w:rsidRPr="00D41EB8">
        <w:rPr>
          <w:rFonts w:ascii="Times New Roman" w:eastAsia="Calibri" w:hAnsi="Times New Roman" w:cs="Times New Roman"/>
          <w:b/>
          <w:bCs/>
          <w:color w:val="00000A"/>
          <w:sz w:val="24"/>
          <w:szCs w:val="24"/>
        </w:rPr>
        <w:t>нормативно - правовых документов:</w:t>
      </w:r>
    </w:p>
    <w:p w:rsidR="00D41EB8" w:rsidRPr="00D41EB8" w:rsidRDefault="00D41EB8" w:rsidP="00D41EB8">
      <w:pPr>
        <w:suppressAutoHyphens/>
        <w:jc w:val="both"/>
        <w:rPr>
          <w:rFonts w:ascii="Times New Roman" w:eastAsia="Calibri" w:hAnsi="Times New Roman" w:cs="Times New Roman"/>
          <w:color w:val="00000A"/>
          <w:sz w:val="24"/>
          <w:szCs w:val="24"/>
        </w:rPr>
      </w:pPr>
      <w:r w:rsidRPr="00D41EB8">
        <w:rPr>
          <w:rFonts w:ascii="Times New Roman" w:eastAsia="Calibri" w:hAnsi="Times New Roman" w:cs="Times New Roman"/>
          <w:color w:val="00000A"/>
          <w:sz w:val="24"/>
          <w:szCs w:val="24"/>
        </w:rPr>
        <w:t xml:space="preserve">1.Федеральный государственный стандарт основного общего образования, утвержден приказом Министерства образования и науки Российской Федерации от 17 декабря 2010 г. № 1897 (с изменениями  и дополнениями)   </w:t>
      </w:r>
    </w:p>
    <w:p w:rsidR="00D41EB8" w:rsidRPr="00D41EB8" w:rsidRDefault="00D41EB8" w:rsidP="00D41EB8">
      <w:pPr>
        <w:suppressAutoHyphens/>
        <w:jc w:val="both"/>
        <w:rPr>
          <w:rFonts w:ascii="Times New Roman" w:eastAsia="Calibri" w:hAnsi="Times New Roman" w:cs="Times New Roman"/>
          <w:color w:val="00000A"/>
          <w:sz w:val="24"/>
          <w:szCs w:val="24"/>
        </w:rPr>
      </w:pPr>
      <w:r w:rsidRPr="00D41EB8">
        <w:rPr>
          <w:rFonts w:ascii="Times New Roman" w:eastAsia="Calibri" w:hAnsi="Times New Roman" w:cs="Times New Roman"/>
          <w:color w:val="00000A"/>
          <w:sz w:val="24"/>
          <w:szCs w:val="24"/>
        </w:rPr>
        <w:t>2.Федеральный закон Российской Федерации «Об образовании  в  Российской Федерации от 29.12.2012   №  273-Ф</w:t>
      </w:r>
    </w:p>
    <w:p w:rsidR="00D41EB8" w:rsidRPr="00D41EB8" w:rsidRDefault="00D41EB8" w:rsidP="00D41EB8">
      <w:pPr>
        <w:suppressAutoHyphens/>
        <w:jc w:val="both"/>
        <w:rPr>
          <w:rFonts w:ascii="Times New Roman" w:eastAsia="Calibri" w:hAnsi="Times New Roman" w:cs="Times New Roman"/>
          <w:color w:val="000000"/>
          <w:sz w:val="24"/>
          <w:szCs w:val="24"/>
        </w:rPr>
      </w:pPr>
      <w:r w:rsidRPr="00D41EB8">
        <w:rPr>
          <w:rFonts w:ascii="Times New Roman" w:eastAsia="Calibri" w:hAnsi="Times New Roman" w:cs="Times New Roman"/>
          <w:color w:val="000000"/>
          <w:sz w:val="24"/>
          <w:szCs w:val="24"/>
        </w:rPr>
        <w:t>3.Рабочие   программы</w:t>
      </w:r>
      <w:proofErr w:type="gramStart"/>
      <w:r w:rsidRPr="00D41EB8">
        <w:rPr>
          <w:rFonts w:ascii="Times New Roman" w:eastAsia="Calibri" w:hAnsi="Times New Roman" w:cs="Times New Roman"/>
          <w:color w:val="000000"/>
          <w:sz w:val="24"/>
          <w:szCs w:val="24"/>
        </w:rPr>
        <w:t xml:space="preserve"> :</w:t>
      </w:r>
      <w:proofErr w:type="gramEnd"/>
      <w:r w:rsidRPr="00D41EB8">
        <w:rPr>
          <w:rFonts w:ascii="Times New Roman" w:eastAsia="Calibri" w:hAnsi="Times New Roman" w:cs="Times New Roman"/>
          <w:color w:val="000000"/>
          <w:sz w:val="24"/>
          <w:szCs w:val="24"/>
        </w:rPr>
        <w:t xml:space="preserve"> </w:t>
      </w:r>
      <w:proofErr w:type="spellStart"/>
      <w:proofErr w:type="gramStart"/>
      <w:r w:rsidRPr="00D41EB8">
        <w:rPr>
          <w:rFonts w:ascii="Times New Roman" w:eastAsia="Calibri" w:hAnsi="Times New Roman" w:cs="Times New Roman"/>
          <w:color w:val="000000"/>
          <w:sz w:val="24"/>
          <w:szCs w:val="24"/>
        </w:rPr>
        <w:t>В.И.Лях</w:t>
      </w:r>
      <w:proofErr w:type="spellEnd"/>
      <w:r w:rsidRPr="00D41EB8">
        <w:rPr>
          <w:rFonts w:ascii="Times New Roman" w:eastAsia="Calibri" w:hAnsi="Times New Roman" w:cs="Times New Roman"/>
          <w:color w:val="000000"/>
          <w:sz w:val="24"/>
          <w:szCs w:val="24"/>
        </w:rPr>
        <w:t xml:space="preserve">   «Физическая  культура». 5-9 </w:t>
      </w:r>
      <w:proofErr w:type="spellStart"/>
      <w:r w:rsidRPr="00D41EB8">
        <w:rPr>
          <w:rFonts w:ascii="Times New Roman" w:eastAsia="Calibri" w:hAnsi="Times New Roman" w:cs="Times New Roman"/>
          <w:color w:val="000000"/>
          <w:sz w:val="24"/>
          <w:szCs w:val="24"/>
        </w:rPr>
        <w:t>кл</w:t>
      </w:r>
      <w:proofErr w:type="spellEnd"/>
      <w:r w:rsidRPr="00D41EB8">
        <w:rPr>
          <w:rFonts w:ascii="Times New Roman" w:eastAsia="Calibri" w:hAnsi="Times New Roman" w:cs="Times New Roman"/>
          <w:color w:val="000000"/>
          <w:sz w:val="24"/>
          <w:szCs w:val="24"/>
        </w:rPr>
        <w:t xml:space="preserve">., М.: Просвещение, 2016) , соответствует Федеральному государственному образовательному стандарту основного общего образования (ФГОС ООО). </w:t>
      </w:r>
      <w:proofErr w:type="gramEnd"/>
    </w:p>
    <w:p w:rsidR="00D41EB8" w:rsidRPr="00D41EB8" w:rsidRDefault="00D41EB8" w:rsidP="00D41EB8">
      <w:pPr>
        <w:suppressAutoHyphens/>
        <w:spacing w:line="100" w:lineRule="atLeast"/>
        <w:jc w:val="both"/>
        <w:rPr>
          <w:rFonts w:ascii="Times New Roman" w:eastAsia="Calibri" w:hAnsi="Times New Roman" w:cs="Times New Roman"/>
          <w:color w:val="00000A"/>
          <w:sz w:val="24"/>
          <w:szCs w:val="24"/>
        </w:rPr>
      </w:pPr>
      <w:r w:rsidRPr="00D41EB8">
        <w:rPr>
          <w:rFonts w:ascii="Times New Roman" w:eastAsia="Calibri" w:hAnsi="Times New Roman" w:cs="Times New Roman"/>
          <w:color w:val="00000A"/>
          <w:sz w:val="24"/>
          <w:szCs w:val="24"/>
        </w:rPr>
        <w:t xml:space="preserve">4. </w:t>
      </w:r>
      <w:proofErr w:type="gramStart"/>
      <w:r w:rsidRPr="00D41EB8">
        <w:rPr>
          <w:rFonts w:ascii="Times New Roman" w:eastAsia="Calibri" w:hAnsi="Times New Roman" w:cs="Times New Roman"/>
          <w:color w:val="00000A"/>
          <w:sz w:val="24"/>
          <w:szCs w:val="24"/>
        </w:rPr>
        <w:t xml:space="preserve">Образовательная программа </w:t>
      </w:r>
      <w:r w:rsidR="002A016F">
        <w:rPr>
          <w:rFonts w:ascii="Times New Roman" w:eastAsia="Calibri" w:hAnsi="Times New Roman" w:cs="Times New Roman"/>
          <w:color w:val="00000A"/>
          <w:sz w:val="24"/>
          <w:szCs w:val="24"/>
        </w:rPr>
        <w:t>начального</w:t>
      </w:r>
      <w:r w:rsidRPr="00D41EB8">
        <w:rPr>
          <w:rFonts w:ascii="Times New Roman" w:eastAsia="Calibri" w:hAnsi="Times New Roman" w:cs="Times New Roman"/>
          <w:color w:val="00000A"/>
          <w:sz w:val="24"/>
          <w:szCs w:val="24"/>
        </w:rPr>
        <w:t xml:space="preserve">  общего образования  МОУ Шумовской СШ на 2023-2024 учебный год  (принята на заседании Педагогического совета 27.04.2021 протокол № 5, рассмотрена на заседании Совета школы 26.04.2021  протокол № 4, утверждена директором школы</w:t>
      </w:r>
      <w:r w:rsidR="002A016F">
        <w:rPr>
          <w:rFonts w:ascii="Times New Roman" w:eastAsia="Calibri" w:hAnsi="Times New Roman" w:cs="Times New Roman"/>
          <w:color w:val="00000A"/>
          <w:sz w:val="24"/>
          <w:szCs w:val="24"/>
        </w:rPr>
        <w:t xml:space="preserve"> 27.04.2021 г.,  приказ   №__200</w:t>
      </w:r>
      <w:r w:rsidRPr="00D41EB8">
        <w:rPr>
          <w:rFonts w:ascii="Times New Roman" w:eastAsia="Calibri" w:hAnsi="Times New Roman" w:cs="Times New Roman"/>
          <w:color w:val="00000A"/>
          <w:sz w:val="24"/>
          <w:szCs w:val="24"/>
        </w:rPr>
        <w:t xml:space="preserve">__  (с изменениями от 07.07.2023 г. Приказ №193/1)  </w:t>
      </w:r>
      <w:proofErr w:type="gramEnd"/>
    </w:p>
    <w:p w:rsidR="00D41EB8" w:rsidRPr="00D41EB8" w:rsidRDefault="00D41EB8" w:rsidP="00D41EB8">
      <w:pPr>
        <w:widowControl w:val="0"/>
        <w:autoSpaceDN w:val="0"/>
        <w:spacing w:after="120" w:line="240" w:lineRule="auto"/>
        <w:rPr>
          <w:rFonts w:ascii="Times New Roman" w:eastAsia="SimSun" w:hAnsi="Times New Roman" w:cs="Arial"/>
          <w:kern w:val="3"/>
          <w:sz w:val="24"/>
          <w:szCs w:val="24"/>
          <w:lang w:eastAsia="zh-CN" w:bidi="hi-IN"/>
        </w:rPr>
      </w:pPr>
      <w:r w:rsidRPr="00D41EB8">
        <w:rPr>
          <w:rFonts w:ascii="Times New Roman" w:eastAsia="SimSun" w:hAnsi="Times New Roman" w:cs="Arial"/>
          <w:kern w:val="3"/>
          <w:sz w:val="24"/>
          <w:szCs w:val="24"/>
          <w:lang w:eastAsia="zh-CN" w:bidi="hi-IN"/>
        </w:rPr>
        <w:t>5. Рабочая программа по воспитанию МОУ Шумовская средняя школа Ульяновского района Ульяновской области «Воспитание успехом» на2021-2025 годы, протокол Педагогического совета №1 от 29.08.2023 г. Приказ №239 от 30.08.2023</w:t>
      </w:r>
    </w:p>
    <w:p w:rsidR="009015EF" w:rsidRDefault="009015EF" w:rsidP="00D41EB8">
      <w:pPr>
        <w:spacing w:after="0" w:line="360" w:lineRule="auto"/>
        <w:jc w:val="both"/>
        <w:rPr>
          <w:rFonts w:ascii="Times New Roman" w:eastAsia="Times New Roman" w:hAnsi="Times New Roman" w:cs="Times New Roman"/>
          <w:b/>
          <w:caps/>
          <w:sz w:val="28"/>
        </w:rPr>
      </w:pPr>
    </w:p>
    <w:p w:rsidR="00D41EB8" w:rsidRPr="00D41EB8" w:rsidRDefault="00D41EB8" w:rsidP="00D41EB8">
      <w:pPr>
        <w:spacing w:after="0" w:line="360" w:lineRule="auto"/>
        <w:jc w:val="both"/>
        <w:rPr>
          <w:rFonts w:ascii="Times New Roman" w:eastAsia="Times New Roman" w:hAnsi="Times New Roman" w:cs="Times New Roman"/>
          <w:b/>
          <w:caps/>
          <w:sz w:val="28"/>
        </w:rPr>
      </w:pPr>
    </w:p>
    <w:p w:rsidR="009015EF" w:rsidRDefault="00684D86">
      <w:pPr>
        <w:numPr>
          <w:ilvl w:val="0"/>
          <w:numId w:val="6"/>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Обоснование необходимости программы</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«Национальной доктрине образования в Российской Федерации», утвержденной постановлением Правительства Российской Федерации от 04 октября 2000 г. № 751 (СЗРФ.2000 № 41 ст.4089), в разделе «Основные цели и задачи образования» сказано, что «система образования призвана обеспечить… разностороннее и своевременное развитие детей и молодежи, их творческих способностей, формирование навыков самообразования, самореализацию личности».</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Доказано что занятия шахматами укрепляют память, развивают аналитические способности и воображение, помогают вырабатывать такие черты характера, как организованность, целеустремленность, объективность. Увлекшись </w:t>
      </w:r>
      <w:r>
        <w:rPr>
          <w:rFonts w:ascii="Times New Roman" w:eastAsia="Times New Roman" w:hAnsi="Times New Roman" w:cs="Times New Roman"/>
          <w:sz w:val="28"/>
        </w:rPr>
        <w:lastRenderedPageBreak/>
        <w:t>этой игрой, маленький непоседа становится усидчивее, озорник – выдержанней, зазнайка – самокритичней. Шахматы учат быть предельно внимательным, собранным. К тому же шахматы – замечательный повод для общения людей, способствующий углублению взаимопонимания, укреплению дружеских отношений. Не случайно девизом Всемирной шахматной федерации являются слова «Все мы одна семья».</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дошкольном учреждении на первый план выдвигается развивающая функция обучения, в значительной степени способствующая становлению личности дошкольников и наиболее полному раскрытию их творческих способностей.</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Введение занятий по обучению игре в шахматы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воспитанников,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занятия игровых ситуаций, чтение дидактических сказок и т.д.</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Шахматы в детском саду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Обучение игре в шахматы с самого раннего возраста помогает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Программа по обучению игре в шахматы максимально проста и доступна дошкольникам. Важное значение при обучении имеет специально организованная игровая деятельность на занятиях, использование приема обыгрывания заданий, создание игровых ситуаций, использование шахматных дидактических игр и пособий.</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Обучаясь игре в шахматы, ребенок живет в мире сказок и превращений обыкновенной шахматной доски и фигур в волшебные. Что обогащает детскую фантазию. А изящество и красота отдельных ходов, шахматных комбинаций доставляет истинное удовольствие.</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Шахматы – это упорный и настойчивый труд, и в то же время игра тысячи радостей. Целесообразно, чтобы шахматная игра заняла определенное место в педагогическом процессе детских образовательных учреждений, поскольку она является действенным средством умственного развития и подготовки детей к школе.</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Основные проблемы развития шахмат в детских садах г. Кемерово:</w:t>
      </w:r>
    </w:p>
    <w:p w:rsidR="009015EF" w:rsidRDefault="00684D86">
      <w:pPr>
        <w:numPr>
          <w:ilvl w:val="0"/>
          <w:numId w:val="7"/>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нехватка квалифицированных тренерских кадров;</w:t>
      </w:r>
    </w:p>
    <w:p w:rsidR="009015EF" w:rsidRDefault="00684D86">
      <w:pPr>
        <w:numPr>
          <w:ilvl w:val="0"/>
          <w:numId w:val="7"/>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sz w:val="28"/>
        </w:rPr>
        <w:t>недостаточное число шахматного инвентаря и мест для занятий.</w:t>
      </w:r>
    </w:p>
    <w:p w:rsidR="009015EF" w:rsidRDefault="009015EF">
      <w:pPr>
        <w:spacing w:after="0" w:line="360" w:lineRule="auto"/>
        <w:ind w:firstLine="709"/>
        <w:jc w:val="both"/>
        <w:rPr>
          <w:rFonts w:ascii="Times New Roman" w:eastAsia="Times New Roman" w:hAnsi="Times New Roman" w:cs="Times New Roman"/>
          <w:b/>
          <w:sz w:val="28"/>
        </w:rPr>
      </w:pPr>
    </w:p>
    <w:p w:rsidR="009015EF" w:rsidRDefault="00684D86">
      <w:pPr>
        <w:numPr>
          <w:ilvl w:val="0"/>
          <w:numId w:val="8"/>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Цели и задачи </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Цель программы:</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Обучение детей дошкольного возраста игре в шахматы. </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Задачи программы:</w:t>
      </w:r>
    </w:p>
    <w:p w:rsidR="009015EF" w:rsidRDefault="00684D86">
      <w:pPr>
        <w:numPr>
          <w:ilvl w:val="0"/>
          <w:numId w:val="9"/>
        </w:numPr>
        <w:spacing w:after="0"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t>Образовательная:</w:t>
      </w:r>
    </w:p>
    <w:p w:rsidR="009015EF" w:rsidRDefault="00684D86">
      <w:pPr>
        <w:spacing w:after="0"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Расширить кругозор, пополнить знания, активизировать мыслительную деятельность дошкольника, учить ориентироваться на плоскости, тренировать логическое мышление и память, наблюдательность, внимание и т.п.</w:t>
      </w:r>
    </w:p>
    <w:p w:rsidR="009015EF" w:rsidRDefault="00684D86">
      <w:pPr>
        <w:numPr>
          <w:ilvl w:val="0"/>
          <w:numId w:val="10"/>
        </w:numPr>
        <w:spacing w:after="0"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t>Воспитательная:</w:t>
      </w:r>
    </w:p>
    <w:p w:rsidR="009015EF" w:rsidRDefault="00684D86">
      <w:pPr>
        <w:spacing w:after="0"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t>Выработать у ребенка настойчивость, выдержку, волю, спокойствие, уверенность в своих силах и стойкий характер.</w:t>
      </w:r>
    </w:p>
    <w:p w:rsidR="009015EF" w:rsidRDefault="00684D86">
      <w:pPr>
        <w:numPr>
          <w:ilvl w:val="0"/>
          <w:numId w:val="11"/>
        </w:numPr>
        <w:spacing w:after="0" w:line="360" w:lineRule="auto"/>
        <w:ind w:firstLine="993"/>
        <w:jc w:val="both"/>
        <w:rPr>
          <w:rFonts w:ascii="Times New Roman" w:eastAsia="Times New Roman" w:hAnsi="Times New Roman" w:cs="Times New Roman"/>
          <w:sz w:val="28"/>
        </w:rPr>
      </w:pPr>
      <w:r>
        <w:rPr>
          <w:rFonts w:ascii="Times New Roman" w:eastAsia="Times New Roman" w:hAnsi="Times New Roman" w:cs="Times New Roman"/>
          <w:sz w:val="28"/>
        </w:rPr>
        <w:t>Общеразвивающая:</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Окунуть детей в мир сказок и превращений обыкновенной доски и фигур в волшебные, заинтересовать красотой и изяществом отдельных ходов, шахматных комбинаций. Научить находить в обыкновенном – необыкновенное, получать эстетическое наслаждение, восхищаться удивительной игрой. Обогащать детскую фантазию. Помочь детям стать сильными духом, преодолеть себя, достичь вершин мастерства. Воспитывать лидерство, стремление стать первым, завоевывать высшие награды и титулы. Развивать организованность, гармоничное физическое и интеллектуальное развитие через длительные тренировки для поддержания формы, самообладания и эмоциональной устойчивости. </w:t>
      </w: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9015EF">
      <w:pPr>
        <w:spacing w:after="0" w:line="360" w:lineRule="auto"/>
        <w:ind w:firstLine="709"/>
        <w:jc w:val="both"/>
        <w:rPr>
          <w:rFonts w:ascii="Times New Roman" w:eastAsia="Times New Roman" w:hAnsi="Times New Roman" w:cs="Times New Roman"/>
          <w:sz w:val="28"/>
        </w:rPr>
      </w:pPr>
    </w:p>
    <w:p w:rsidR="009015EF" w:rsidRDefault="00684D86">
      <w:pPr>
        <w:numPr>
          <w:ilvl w:val="0"/>
          <w:numId w:val="12"/>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Объем и реализация рабочей программы</w:t>
      </w:r>
    </w:p>
    <w:p w:rsidR="009015EF" w:rsidRDefault="00684D86">
      <w:pPr>
        <w:spacing w:after="0" w:line="36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Рабочая программа рассчитана на два года обучения для детей старшего дошкольного возраста, с проведением одного занятия в неделю во второй половине дня.</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центре внимания находиться личность ребенка. Дети через игру в шахматы имеют возможность осуществить свои интересы, планы, замыслы.</w:t>
      </w:r>
    </w:p>
    <w:p w:rsidR="009015EF" w:rsidRDefault="009015EF">
      <w:pPr>
        <w:spacing w:after="0" w:line="360" w:lineRule="auto"/>
        <w:ind w:firstLine="709"/>
        <w:jc w:val="both"/>
        <w:rPr>
          <w:rFonts w:ascii="Times New Roman" w:eastAsia="Times New Roman" w:hAnsi="Times New Roman" w:cs="Times New Roman"/>
          <w:b/>
          <w:sz w:val="28"/>
        </w:rPr>
      </w:pPr>
    </w:p>
    <w:p w:rsidR="009015EF" w:rsidRDefault="00684D86">
      <w:pPr>
        <w:numPr>
          <w:ilvl w:val="0"/>
          <w:numId w:val="13"/>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Рекомендуемое количество часов на освоение программы воспитанником:</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Максимальная учебная нагрузка воспитанника составляет</w:t>
      </w:r>
      <w:r w:rsidR="00D41EB8">
        <w:rPr>
          <w:rFonts w:ascii="Times New Roman" w:eastAsia="Times New Roman" w:hAnsi="Times New Roman" w:cs="Times New Roman"/>
          <w:sz w:val="28"/>
        </w:rPr>
        <w:t xml:space="preserve"> 34</w:t>
      </w:r>
      <w:r>
        <w:rPr>
          <w:rFonts w:ascii="Times New Roman" w:eastAsia="Times New Roman" w:hAnsi="Times New Roman" w:cs="Times New Roman"/>
          <w:sz w:val="28"/>
        </w:rPr>
        <w:t xml:space="preserve"> часа, в том числе:</w:t>
      </w:r>
    </w:p>
    <w:p w:rsidR="009015EF" w:rsidRDefault="00D41EB8">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в первом полугодии обучения 17</w:t>
      </w:r>
      <w:r w:rsidR="00684D86">
        <w:rPr>
          <w:rFonts w:ascii="Times New Roman" w:eastAsia="Times New Roman" w:hAnsi="Times New Roman" w:cs="Times New Roman"/>
          <w:sz w:val="28"/>
        </w:rPr>
        <w:t xml:space="preserve"> часов;</w:t>
      </w:r>
    </w:p>
    <w:p w:rsidR="009015EF" w:rsidRDefault="00D41EB8">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во втором полугодии обучения 7 </w:t>
      </w:r>
      <w:r w:rsidR="00684D86">
        <w:rPr>
          <w:rFonts w:ascii="Times New Roman" w:eastAsia="Times New Roman" w:hAnsi="Times New Roman" w:cs="Times New Roman"/>
          <w:sz w:val="28"/>
        </w:rPr>
        <w:t>часов.</w:t>
      </w:r>
    </w:p>
    <w:p w:rsidR="009015EF" w:rsidRDefault="009015EF">
      <w:pPr>
        <w:spacing w:after="0" w:line="360" w:lineRule="auto"/>
        <w:ind w:firstLine="709"/>
        <w:jc w:val="both"/>
        <w:rPr>
          <w:rFonts w:ascii="Times New Roman" w:eastAsia="Times New Roman" w:hAnsi="Times New Roman" w:cs="Times New Roman"/>
          <w:b/>
          <w:sz w:val="28"/>
        </w:rPr>
      </w:pPr>
    </w:p>
    <w:p w:rsidR="009015EF" w:rsidRDefault="00684D86">
      <w:pPr>
        <w:numPr>
          <w:ilvl w:val="0"/>
          <w:numId w:val="15"/>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Требования к минимальному материально-техническому обеспечению</w:t>
      </w:r>
    </w:p>
    <w:p w:rsidR="009015EF" w:rsidRDefault="00684D86">
      <w:pPr>
        <w:tabs>
          <w:tab w:val="left" w:pos="284"/>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b/>
      </w:r>
      <w:r>
        <w:rPr>
          <w:rFonts w:ascii="Times New Roman" w:eastAsia="Times New Roman" w:hAnsi="Times New Roman" w:cs="Times New Roman"/>
          <w:sz w:val="28"/>
        </w:rPr>
        <w:tab/>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ab/>
        <w:t>Оборудование кабинета:</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дидактические игры для обучения игре в шахматы;</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наглядные пособия (альбомы, портреты выдающихся шахматистов, тренировочные диаграммы, иллюстрации, фотографии);</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демонстрационные настенные магнитные доски с комплектами шахматных фигур;</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настольные шахматы разных видов;</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шахматные столы;</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шахматные часы;</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обучающие </w:t>
      </w:r>
      <w:proofErr w:type="spellStart"/>
      <w:r>
        <w:rPr>
          <w:rFonts w:ascii="Times New Roman" w:eastAsia="Times New Roman" w:hAnsi="Times New Roman" w:cs="Times New Roman"/>
          <w:sz w:val="28"/>
        </w:rPr>
        <w:t>видеоуроки</w:t>
      </w:r>
      <w:proofErr w:type="spellEnd"/>
      <w:r>
        <w:rPr>
          <w:rFonts w:ascii="Times New Roman" w:eastAsia="Times New Roman" w:hAnsi="Times New Roman" w:cs="Times New Roman"/>
          <w:sz w:val="28"/>
        </w:rPr>
        <w:t xml:space="preserve"> по шахматам;</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симуляторы игр;</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уголок «Шахматы» в старшей и подготовительной группах;</w:t>
      </w:r>
    </w:p>
    <w:p w:rsidR="009015EF" w:rsidRDefault="00684D86">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429" w:hanging="360"/>
        <w:jc w:val="both"/>
        <w:rPr>
          <w:rFonts w:ascii="Times New Roman" w:eastAsia="Times New Roman" w:hAnsi="Times New Roman" w:cs="Times New Roman"/>
          <w:sz w:val="28"/>
        </w:rPr>
      </w:pPr>
      <w:r>
        <w:rPr>
          <w:rFonts w:ascii="Times New Roman" w:eastAsia="Times New Roman" w:hAnsi="Times New Roman" w:cs="Times New Roman"/>
          <w:sz w:val="28"/>
        </w:rPr>
        <w:t>родительский уголок «Шахматы».</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b/>
        <w:t>Технические средства обучения: автоматизированное рабочее место тренера (ПК, проектор, акустическая система, принтер).</w:t>
      </w:r>
    </w:p>
    <w:p w:rsidR="009015EF" w:rsidRDefault="009015EF">
      <w:pPr>
        <w:spacing w:after="0" w:line="360" w:lineRule="auto"/>
        <w:ind w:firstLine="709"/>
        <w:jc w:val="both"/>
        <w:rPr>
          <w:rFonts w:ascii="Times New Roman" w:eastAsia="Times New Roman" w:hAnsi="Times New Roman" w:cs="Times New Roman"/>
          <w:b/>
          <w:sz w:val="28"/>
        </w:rPr>
      </w:pPr>
    </w:p>
    <w:p w:rsidR="009015EF" w:rsidRDefault="00684D86">
      <w:pPr>
        <w:numPr>
          <w:ilvl w:val="0"/>
          <w:numId w:val="17"/>
        </w:numPr>
        <w:spacing w:after="0" w:line="36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Планируемые результаты освоения программы</w:t>
      </w:r>
    </w:p>
    <w:p w:rsidR="009015EF" w:rsidRDefault="00684D86">
      <w:p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Воспитанники должны:</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иметь представление о шахматной доске, ориентироваться на ней;</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различать и называть шахматные фигуры;</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 расставлять шахматные фигуры на шахматной доске в начальное положение;</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иметь представление об элементарных правилах игры;</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играть малым числом фигур;</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иметь представление об истории шахмат и выдающихся шахматистах;</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владеть основными шахматными терминами;</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правильно применять элементарные правила игры;</w:t>
      </w:r>
    </w:p>
    <w:p w:rsidR="009015EF" w:rsidRDefault="00684D86">
      <w:pPr>
        <w:numPr>
          <w:ilvl w:val="0"/>
          <w:numId w:val="18"/>
        </w:numPr>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иметь представление о некоторых тактических приемах.</w:t>
      </w: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9015EF">
      <w:pPr>
        <w:spacing w:after="0" w:line="360" w:lineRule="auto"/>
        <w:ind w:firstLine="709"/>
        <w:jc w:val="both"/>
        <w:rPr>
          <w:rFonts w:ascii="Times New Roman" w:eastAsia="Times New Roman" w:hAnsi="Times New Roman" w:cs="Times New Roman"/>
          <w:b/>
          <w:caps/>
          <w:sz w:val="28"/>
        </w:rPr>
      </w:pPr>
    </w:p>
    <w:p w:rsidR="009015EF" w:rsidRDefault="00684D86">
      <w:pPr>
        <w:numPr>
          <w:ilvl w:val="0"/>
          <w:numId w:val="19"/>
        </w:numPr>
        <w:spacing w:after="0" w:line="360" w:lineRule="auto"/>
        <w:ind w:firstLine="709"/>
        <w:jc w:val="both"/>
        <w:rPr>
          <w:rFonts w:ascii="Times New Roman" w:eastAsia="Times New Roman" w:hAnsi="Times New Roman" w:cs="Times New Roman"/>
          <w:b/>
          <w:caps/>
          <w:sz w:val="28"/>
        </w:rPr>
      </w:pPr>
      <w:r>
        <w:rPr>
          <w:rFonts w:ascii="Times New Roman" w:eastAsia="Times New Roman" w:hAnsi="Times New Roman" w:cs="Times New Roman"/>
          <w:b/>
          <w:caps/>
          <w:sz w:val="28"/>
        </w:rPr>
        <w:t>Учебно-тематический план</w:t>
      </w:r>
    </w:p>
    <w:p w:rsidR="009015EF" w:rsidRDefault="009015EF">
      <w:pPr>
        <w:spacing w:after="0" w:line="360" w:lineRule="auto"/>
        <w:ind w:firstLine="709"/>
        <w:jc w:val="both"/>
        <w:rPr>
          <w:rFonts w:ascii="Times New Roman" w:eastAsia="Times New Roman" w:hAnsi="Times New Roman" w:cs="Times New Roman"/>
          <w:b/>
          <w:caps/>
          <w:sz w:val="28"/>
        </w:rPr>
      </w:pPr>
    </w:p>
    <w:tbl>
      <w:tblPr>
        <w:tblW w:w="0" w:type="auto"/>
        <w:tblInd w:w="360" w:type="dxa"/>
        <w:tblCellMar>
          <w:left w:w="10" w:type="dxa"/>
          <w:right w:w="10" w:type="dxa"/>
        </w:tblCellMar>
        <w:tblLook w:val="0000" w:firstRow="0" w:lastRow="0" w:firstColumn="0" w:lastColumn="0" w:noHBand="0" w:noVBand="0"/>
      </w:tblPr>
      <w:tblGrid>
        <w:gridCol w:w="3752"/>
        <w:gridCol w:w="1390"/>
        <w:gridCol w:w="2066"/>
        <w:gridCol w:w="2003"/>
      </w:tblGrid>
      <w:tr w:rsidR="009015EF" w:rsidTr="000A24EC">
        <w:trPr>
          <w:trHeight w:val="1"/>
        </w:trPr>
        <w:tc>
          <w:tcPr>
            <w:tcW w:w="37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b/>
                <w:sz w:val="28"/>
              </w:rPr>
              <w:t>Наименование разделов и тем</w:t>
            </w:r>
          </w:p>
        </w:tc>
        <w:tc>
          <w:tcPr>
            <w:tcW w:w="54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ind w:firstLine="709"/>
            </w:pPr>
            <w:r>
              <w:rPr>
                <w:rFonts w:ascii="Times New Roman" w:eastAsia="Times New Roman" w:hAnsi="Times New Roman" w:cs="Times New Roman"/>
                <w:b/>
                <w:sz w:val="28"/>
              </w:rPr>
              <w:t>Количество часов</w:t>
            </w:r>
          </w:p>
        </w:tc>
      </w:tr>
      <w:tr w:rsidR="009015EF" w:rsidTr="000A24EC">
        <w:trPr>
          <w:trHeight w:val="1"/>
        </w:trPr>
        <w:tc>
          <w:tcPr>
            <w:tcW w:w="37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9015EF">
            <w:pPr>
              <w:rPr>
                <w:rFonts w:ascii="Calibri" w:eastAsia="Calibri" w:hAnsi="Calibri" w:cs="Calibri"/>
              </w:rPr>
            </w:pPr>
          </w:p>
        </w:tc>
        <w:tc>
          <w:tcPr>
            <w:tcW w:w="13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b/>
                <w:sz w:val="28"/>
              </w:rPr>
              <w:t>Всего</w:t>
            </w:r>
          </w:p>
        </w:tc>
        <w:tc>
          <w:tcPr>
            <w:tcW w:w="406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b/>
                <w:sz w:val="28"/>
              </w:rPr>
              <w:t>в том числе</w:t>
            </w:r>
          </w:p>
        </w:tc>
      </w:tr>
      <w:tr w:rsidR="009015EF" w:rsidTr="000A24EC">
        <w:tc>
          <w:tcPr>
            <w:tcW w:w="37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9015EF">
            <w:pPr>
              <w:rPr>
                <w:rFonts w:ascii="Calibri" w:eastAsia="Calibri" w:hAnsi="Calibri" w:cs="Calibri"/>
              </w:rPr>
            </w:pPr>
          </w:p>
        </w:tc>
        <w:tc>
          <w:tcPr>
            <w:tcW w:w="13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9015EF">
            <w:pPr>
              <w:rPr>
                <w:rFonts w:ascii="Calibri" w:eastAsia="Calibri" w:hAnsi="Calibri" w:cs="Calibri"/>
              </w:rPr>
            </w:pP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b/>
                <w:sz w:val="28"/>
              </w:rPr>
              <w:t>теоретических</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b/>
                <w:sz w:val="28"/>
              </w:rPr>
              <w:t>практических</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Раздел 1   Шахматная доска</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4</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1.1   Шахматная доска</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1.2   Элементы шахматной доски</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lastRenderedPageBreak/>
              <w:t>Раздел 2   Шахматные фигуры</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30</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18</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12</w:t>
            </w:r>
          </w:p>
        </w:tc>
      </w:tr>
      <w:tr w:rsidR="009015EF" w:rsidTr="000A24EC">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2.1   Пешка</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10</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5</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5</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2.2   Ладья</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8</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4</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4</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2.3  Слон</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2.4  Ферзь</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2.5  Конь</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2.6  Король</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b/>
                <w:sz w:val="28"/>
              </w:rPr>
              <w:t>Первый год обучения</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b/>
                <w:sz w:val="28"/>
              </w:rPr>
              <w:t>34</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b/>
                <w:sz w:val="28"/>
              </w:rPr>
              <w:t>22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b/>
                <w:sz w:val="28"/>
              </w:rPr>
              <w:t>12</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Раздел 3  Шахматные позиции</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34</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rsidP="000A24EC">
            <w:pPr>
              <w:spacing w:after="0" w:line="360" w:lineRule="auto"/>
              <w:jc w:val="center"/>
            </w:pPr>
            <w:r>
              <w:rPr>
                <w:rFonts w:ascii="Times New Roman" w:eastAsia="Times New Roman" w:hAnsi="Times New Roman" w:cs="Times New Roman"/>
                <w:sz w:val="28"/>
              </w:rPr>
              <w:t>2</w:t>
            </w:r>
            <w:r w:rsidR="000A24EC">
              <w:rPr>
                <w:rFonts w:ascii="Times New Roman" w:eastAsia="Times New Roman" w:hAnsi="Times New Roman" w:cs="Times New Roman"/>
                <w:sz w:val="28"/>
              </w:rPr>
              <w:t>0</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rsidP="000A24EC">
            <w:pPr>
              <w:spacing w:after="0" w:line="360" w:lineRule="auto"/>
              <w:jc w:val="center"/>
            </w:pPr>
            <w:r>
              <w:rPr>
                <w:rFonts w:ascii="Times New Roman" w:eastAsia="Times New Roman" w:hAnsi="Times New Roman" w:cs="Times New Roman"/>
                <w:sz w:val="28"/>
              </w:rPr>
              <w:t>1</w:t>
            </w:r>
            <w:r w:rsidR="000A24EC">
              <w:rPr>
                <w:rFonts w:ascii="Times New Roman" w:eastAsia="Times New Roman" w:hAnsi="Times New Roman" w:cs="Times New Roman"/>
                <w:sz w:val="28"/>
              </w:rPr>
              <w:t>4</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3.1  Повторение</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0A24EC">
            <w:pPr>
              <w:spacing w:after="0" w:line="360" w:lineRule="auto"/>
              <w:jc w:val="center"/>
            </w:pPr>
            <w:r>
              <w:rPr>
                <w:rFonts w:ascii="Times New Roman" w:eastAsia="Times New Roman" w:hAnsi="Times New Roman" w:cs="Times New Roman"/>
                <w:sz w:val="28"/>
              </w:rPr>
              <w:t>4</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0A24EC">
            <w:pPr>
              <w:spacing w:after="0" w:line="360" w:lineRule="auto"/>
              <w:jc w:val="center"/>
            </w:pPr>
            <w:r>
              <w:rPr>
                <w:rFonts w:ascii="Times New Roman" w:eastAsia="Times New Roman" w:hAnsi="Times New Roman" w:cs="Times New Roman"/>
                <w:sz w:val="28"/>
              </w:rPr>
              <w:t>1</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0A24EC">
            <w:pPr>
              <w:spacing w:after="0" w:line="360" w:lineRule="auto"/>
              <w:jc w:val="center"/>
            </w:pPr>
            <w:r>
              <w:rPr>
                <w:rFonts w:ascii="Times New Roman" w:eastAsia="Times New Roman" w:hAnsi="Times New Roman" w:cs="Times New Roman"/>
                <w:sz w:val="28"/>
              </w:rPr>
              <w:t>3</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3.2  Рокировка</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3.3 Конь</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6</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4</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jc w:val="center"/>
            </w:pPr>
            <w:r>
              <w:rPr>
                <w:rFonts w:ascii="Times New Roman" w:eastAsia="Times New Roman" w:hAnsi="Times New Roman" w:cs="Times New Roman"/>
                <w:sz w:val="28"/>
              </w:rPr>
              <w:t>2</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3.4  Король</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4</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2</w:t>
            </w:r>
          </w:p>
        </w:tc>
      </w:tr>
      <w:tr w:rsidR="009015EF" w:rsidTr="000A24EC">
        <w:trPr>
          <w:trHeight w:val="1"/>
        </w:trPr>
        <w:tc>
          <w:tcPr>
            <w:tcW w:w="3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684D86">
            <w:pPr>
              <w:spacing w:after="0" w:line="360" w:lineRule="auto"/>
            </w:pPr>
            <w:r>
              <w:rPr>
                <w:rFonts w:ascii="Times New Roman" w:eastAsia="Times New Roman" w:hAnsi="Times New Roman" w:cs="Times New Roman"/>
                <w:sz w:val="28"/>
              </w:rPr>
              <w:t xml:space="preserve">   Тема 3.5  Тактические приемы</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18</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12</w:t>
            </w:r>
          </w:p>
        </w:tc>
        <w:tc>
          <w:tcPr>
            <w:tcW w:w="2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015EF" w:rsidRDefault="0028053B">
            <w:pPr>
              <w:spacing w:after="0" w:line="360" w:lineRule="auto"/>
              <w:jc w:val="center"/>
            </w:pPr>
            <w:r>
              <w:rPr>
                <w:rFonts w:ascii="Times New Roman" w:eastAsia="Times New Roman" w:hAnsi="Times New Roman" w:cs="Times New Roman"/>
                <w:sz w:val="28"/>
              </w:rPr>
              <w:t>6</w:t>
            </w:r>
          </w:p>
        </w:tc>
      </w:tr>
    </w:tbl>
    <w:p w:rsidR="009015EF" w:rsidRDefault="009015EF">
      <w:pPr>
        <w:spacing w:after="0" w:line="360" w:lineRule="auto"/>
        <w:ind w:left="709"/>
        <w:jc w:val="both"/>
        <w:rPr>
          <w:rFonts w:ascii="Times New Roman" w:eastAsia="Times New Roman" w:hAnsi="Times New Roman" w:cs="Times New Roman"/>
          <w:b/>
          <w:caps/>
          <w:sz w:val="28"/>
        </w:rPr>
      </w:pPr>
    </w:p>
    <w:p w:rsidR="009015EF" w:rsidRDefault="00684D86">
      <w:pPr>
        <w:numPr>
          <w:ilvl w:val="0"/>
          <w:numId w:val="20"/>
        </w:numPr>
        <w:spacing w:after="0" w:line="360" w:lineRule="auto"/>
        <w:ind w:firstLine="709"/>
        <w:jc w:val="both"/>
        <w:rPr>
          <w:rFonts w:ascii="Times New Roman" w:eastAsia="Times New Roman" w:hAnsi="Times New Roman" w:cs="Times New Roman"/>
          <w:b/>
          <w:caps/>
          <w:sz w:val="28"/>
        </w:rPr>
      </w:pPr>
      <w:r>
        <w:rPr>
          <w:rFonts w:ascii="Times New Roman" w:eastAsia="Times New Roman" w:hAnsi="Times New Roman" w:cs="Times New Roman"/>
          <w:b/>
          <w:caps/>
          <w:sz w:val="28"/>
        </w:rPr>
        <w:t>Содержание</w:t>
      </w:r>
    </w:p>
    <w:p w:rsidR="009015EF" w:rsidRDefault="009015EF">
      <w:pPr>
        <w:spacing w:after="0" w:line="360" w:lineRule="auto"/>
        <w:ind w:left="709"/>
        <w:jc w:val="both"/>
        <w:rPr>
          <w:rFonts w:ascii="Times New Roman" w:eastAsia="Times New Roman" w:hAnsi="Times New Roman" w:cs="Times New Roman"/>
          <w:b/>
          <w:caps/>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Раздел 1   Шахматная доска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Тема 1.1   Шахматная доска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Рождение, история развития шахмат. Знакомство с шахматной доской. Белые и черные поля. Чередование белых и черных полей на шахматной доске. Шахматная доска и шахматные поля квадратные.</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Практическое занятие по теме «Шахматная доска».</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1.2   Элементы шахматной доски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Расположение доски между партнерами. Горизонтальная линия. Количество полей и горизонталей на доске. Вертикальная линия. Количество полей в вертикали. Чередование белых и черных полей в горизонтали и вертикали. Диагональ. Отличие диагонали от вертикали. Количество полей в диагонали. Большая белая и большая черная диагонали. Короткие диагонали. Центр. Форма центра. Количество полей в центре. </w:t>
      </w:r>
    </w:p>
    <w:p w:rsidR="009015EF" w:rsidRDefault="00684D8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b/>
        <w:t>Мероприятие «Шахматная эстафета».</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Раздел 2   Шахматные фигуры</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2.1   Пешка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Знакомство с пешкой. Место пешки в начальном положении. Особенности пешки. Пешечные заповеди.  Пешка против пешки, две пешки против одной, одна пешка против двух, две пешки против двух, </w:t>
      </w:r>
      <w:proofErr w:type="spellStart"/>
      <w:r>
        <w:rPr>
          <w:rFonts w:ascii="Times New Roman" w:eastAsia="Times New Roman" w:hAnsi="Times New Roman" w:cs="Times New Roman"/>
          <w:sz w:val="28"/>
        </w:rPr>
        <w:t>многопешечные</w:t>
      </w:r>
      <w:proofErr w:type="spellEnd"/>
      <w:r>
        <w:rPr>
          <w:rFonts w:ascii="Times New Roman" w:eastAsia="Times New Roman" w:hAnsi="Times New Roman" w:cs="Times New Roman"/>
          <w:sz w:val="28"/>
        </w:rPr>
        <w:t xml:space="preserve"> положения. Правила шахматной игры.</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Дидактические игры «Пешечная эстафета», «Знатоки шахмат», «Игра на уничтожение».</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Практическое занятие по теме «Пешка».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«Праздник пешки».</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2.2   Ладья</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Знакомство с ладьей. Место ладьи в начальном положении. Ход и взятие ладьи. Диаграмма и ее решение. Шахматные позиции.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«Тайны шахматной доски», «Загадки шахматной шкатулки».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«Конкурс смекалистых».</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Практическое занятие по теме «Ладья».</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2.3  Слон</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Знакомство со слоном. Место слона в начальном положении. Ход слона, взятие. </w:t>
      </w:r>
      <w:proofErr w:type="spellStart"/>
      <w:r>
        <w:rPr>
          <w:rFonts w:ascii="Times New Roman" w:eastAsia="Times New Roman" w:hAnsi="Times New Roman" w:cs="Times New Roman"/>
          <w:sz w:val="28"/>
        </w:rPr>
        <w:t>Белопольные</w:t>
      </w:r>
      <w:proofErr w:type="spellEnd"/>
      <w:r>
        <w:rPr>
          <w:rFonts w:ascii="Times New Roman" w:eastAsia="Times New Roman" w:hAnsi="Times New Roman" w:cs="Times New Roman"/>
          <w:sz w:val="28"/>
        </w:rPr>
        <w:t xml:space="preserve"> и </w:t>
      </w:r>
      <w:proofErr w:type="spellStart"/>
      <w:r>
        <w:rPr>
          <w:rFonts w:ascii="Times New Roman" w:eastAsia="Times New Roman" w:hAnsi="Times New Roman" w:cs="Times New Roman"/>
          <w:sz w:val="28"/>
        </w:rPr>
        <w:t>чернопольные</w:t>
      </w:r>
      <w:proofErr w:type="spellEnd"/>
      <w:r>
        <w:rPr>
          <w:rFonts w:ascii="Times New Roman" w:eastAsia="Times New Roman" w:hAnsi="Times New Roman" w:cs="Times New Roman"/>
          <w:sz w:val="28"/>
        </w:rPr>
        <w:t xml:space="preserve"> слоны. Легкая и тяжелая фигура. Ладья против слона, две ладьи против слона, ладья против двух слонов, две ладьи против двух слонов.</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«Игра на уничтожение».</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2.4  Ферзь</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Знакомство с ферзем. Место ферзя в начальном положении. Ход ферзя, взятие. Ферзь – тяжелая фигура. Ферзь против ферзя</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«Игра на уничтожение».</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 xml:space="preserve">   Тема 2.5  Конь</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Знакомство с конем. Место коня в начальном положении. Ход коня, взятие. Конь против коня, два коня против одного, один конь против двух, два коня против двух. Конь против ферзя, ладьи, слона, сложные положения.</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«Игра на уничтожение».</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2.6  Король</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Знакомство с королем. Место коня в начальном положении. Ход короля, взятие. Король против ферзя, король против ладьи, король против слона, король против коня, король против пешки. Шах ферзем, ладьей, слоном, конем, пешкой. Защита от шаха. Мат ферзем, ладьей, слоном, конем, пешкой. Партия.</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Раздел 3  Шахматные позиции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3.1  Повторение</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Поля. Горизонталь. Вертикаль. Диагональ. Центр. Ходы фигур, взятие. Шах. Мат. Пат. Начальное положение. Игра пешками, слоном, ладьей, ферзем, королем. Правило «Короля не бьют».</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«Шахматная викторина».</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Тема 3.2  Рокировка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Понятие рокировки. Длинная и короткая рокировка. Три правила рокировки.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Практическое занятие по теме «Рокировка».</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3.3 Конь</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Легкая фигура – конь. Ход коня – буква «Г». С белого поля на черное. Конь против других фигур. Позиция «Вилка». Коллективная игра.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Мероприятие – викторина по теме «Конь».</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3.4  Король</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Мат. Пат. «Вечный шах». Игра в парах.</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«Шах или не шах».</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Дидактические задания «Поставь мат в один ход», «Поставь мат в два хода».</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Практическое занятие по теме «Работа с диаграммами».</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Тема 3.5  Тактические приемы</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Дебют. Три правила дебюта. Мат ферзем. Линейный мат. Мат двумя слонами. Правила «Взятие на проходе». Правило квадрата. Правила «Ключевые поля». Матовые комбинации. Типичные комбинации в дебюте.</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Дидактические игры «Шахматная коробочка», «Игра всеми фигурами».</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Шахматные турниры «Игровая практика», «Турнир с родителями», «Белая ладья».</w:t>
      </w: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Мероприятия «В гостях у шахматного короля», экскурсия в районный Дом Творчества.</w:t>
      </w:r>
    </w:p>
    <w:p w:rsidR="009015EF" w:rsidRDefault="009015EF" w:rsidP="000A24EC">
      <w:pPr>
        <w:spacing w:after="0" w:line="360" w:lineRule="auto"/>
        <w:jc w:val="both"/>
        <w:rPr>
          <w:rFonts w:ascii="Times New Roman" w:eastAsia="Times New Roman" w:hAnsi="Times New Roman" w:cs="Times New Roman"/>
          <w:b/>
          <w:caps/>
          <w:sz w:val="28"/>
        </w:rPr>
      </w:pPr>
    </w:p>
    <w:p w:rsidR="000A24EC" w:rsidRDefault="000A24EC" w:rsidP="000A24EC">
      <w:pPr>
        <w:spacing w:after="0" w:line="360" w:lineRule="auto"/>
        <w:jc w:val="both"/>
        <w:rPr>
          <w:rFonts w:ascii="Times New Roman" w:eastAsia="Times New Roman" w:hAnsi="Times New Roman" w:cs="Times New Roman"/>
          <w:b/>
          <w:caps/>
          <w:sz w:val="28"/>
        </w:rPr>
      </w:pPr>
    </w:p>
    <w:p w:rsidR="009015EF" w:rsidRDefault="00047371" w:rsidP="00047371">
      <w:pPr>
        <w:spacing w:after="0" w:line="360" w:lineRule="auto"/>
        <w:ind w:left="709"/>
        <w:jc w:val="center"/>
        <w:rPr>
          <w:rFonts w:ascii="Times New Roman" w:eastAsia="Times New Roman" w:hAnsi="Times New Roman" w:cs="Times New Roman"/>
          <w:b/>
          <w:caps/>
          <w:sz w:val="28"/>
        </w:rPr>
      </w:pPr>
      <w:r>
        <w:rPr>
          <w:rStyle w:val="Text"/>
          <w:rFonts w:ascii="Times New Roman" w:hAnsi="Times New Roman"/>
          <w:b/>
          <w:sz w:val="32"/>
          <w:szCs w:val="32"/>
        </w:rPr>
        <w:t>Тематическое планирование</w:t>
      </w:r>
    </w:p>
    <w:p w:rsidR="009015EF" w:rsidRDefault="009015EF">
      <w:pPr>
        <w:spacing w:after="0" w:line="360" w:lineRule="auto"/>
        <w:jc w:val="both"/>
        <w:rPr>
          <w:rFonts w:ascii="Times New Roman" w:eastAsia="Times New Roman" w:hAnsi="Times New Roman" w:cs="Times New Roman"/>
          <w:b/>
          <w:caps/>
          <w:sz w:val="28"/>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59"/>
        <w:gridCol w:w="5670"/>
        <w:gridCol w:w="2246"/>
        <w:gridCol w:w="2955"/>
        <w:gridCol w:w="2956"/>
      </w:tblGrid>
      <w:tr w:rsidR="00047371" w:rsidRPr="00047371" w:rsidTr="00047371">
        <w:trPr>
          <w:trHeight w:val="253"/>
        </w:trPr>
        <w:tc>
          <w:tcPr>
            <w:tcW w:w="959" w:type="dxa"/>
            <w:vMerge w:val="restart"/>
            <w:tcBorders>
              <w:top w:val="single" w:sz="4" w:space="0" w:color="00000A"/>
              <w:left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 п\п</w:t>
            </w:r>
          </w:p>
        </w:tc>
        <w:tc>
          <w:tcPr>
            <w:tcW w:w="5670" w:type="dxa"/>
            <w:vMerge w:val="restart"/>
            <w:tcBorders>
              <w:top w:val="single" w:sz="4" w:space="0" w:color="00000A"/>
              <w:left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Тема</w:t>
            </w:r>
          </w:p>
        </w:tc>
        <w:tc>
          <w:tcPr>
            <w:tcW w:w="224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Кол-во часов</w:t>
            </w:r>
          </w:p>
        </w:tc>
        <w:tc>
          <w:tcPr>
            <w:tcW w:w="5911" w:type="dxa"/>
            <w:gridSpan w:val="2"/>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Дата</w:t>
            </w:r>
          </w:p>
        </w:tc>
      </w:tr>
      <w:tr w:rsidR="00047371" w:rsidRPr="00047371" w:rsidTr="00047371">
        <w:trPr>
          <w:trHeight w:val="253"/>
        </w:trPr>
        <w:tc>
          <w:tcPr>
            <w:tcW w:w="959" w:type="dxa"/>
            <w:vMerge/>
            <w:tcBorders>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SchoolBookC" w:eastAsia="Times New Roman" w:hAnsi="SchoolBookC" w:cs="SchoolBookC"/>
                <w:color w:val="000000"/>
              </w:rPr>
            </w:pPr>
          </w:p>
        </w:tc>
        <w:tc>
          <w:tcPr>
            <w:tcW w:w="5670" w:type="dxa"/>
            <w:vMerge/>
            <w:tcBorders>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c>
          <w:tcPr>
            <w:tcW w:w="2246" w:type="dxa"/>
            <w:vMerge/>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ind w:firstLine="283"/>
              <w:jc w:val="both"/>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План</w:t>
            </w: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ind w:firstLine="283"/>
              <w:jc w:val="both"/>
              <w:rPr>
                <w:rFonts w:ascii="Times New Roman" w:eastAsia="Times New Roman" w:hAnsi="Times New Roman" w:cs="Times New Roman"/>
                <w:b/>
                <w:color w:val="000000"/>
              </w:rPr>
            </w:pPr>
            <w:r w:rsidRPr="00047371">
              <w:rPr>
                <w:rFonts w:ascii="Times New Roman" w:eastAsia="Times New Roman" w:hAnsi="Times New Roman" w:cs="Times New Roman"/>
                <w:b/>
                <w:color w:val="000000"/>
              </w:rPr>
              <w:t>Факт</w:t>
            </w:r>
          </w:p>
        </w:tc>
      </w:tr>
      <w:tr w:rsidR="00047371" w:rsidRPr="00047371" w:rsidTr="00047371">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047371">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Введение. История шахмат.</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047371">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r>
      <w:tr w:rsidR="00047371" w:rsidRPr="00047371" w:rsidTr="00047371">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047371">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Шахматная доска. Расстановка фигур</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047371">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Пешка. Расстановка фигур.</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Ладья. Ходы ладьёй.</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Слон. Ходы слоном.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Ферзь. Ходы ферзём.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Конь. Ходы конём.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Король. Шах и мат.</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9</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Рокировка.</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Ценность фигур. Сравнительная сила фигур.</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r>
              <w:rPr>
                <w:rFonts w:ascii="Times New Roman" w:eastAsia="Times New Roman" w:hAnsi="Times New Roman" w:cs="Times New Roman"/>
                <w:color w:val="000000"/>
              </w:rPr>
              <w:t>1</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Способы защиты.</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E14EA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Защита.</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r>
      <w:tr w:rsidR="00E14EA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r>
              <w:rPr>
                <w:rFonts w:ascii="Times New Roman" w:eastAsia="Times New Roman" w:hAnsi="Times New Roman" w:cs="Times New Roman"/>
                <w:color w:val="000000"/>
              </w:rPr>
              <w:t>3</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Техника </w:t>
            </w:r>
            <w:proofErr w:type="spellStart"/>
            <w:r>
              <w:rPr>
                <w:rFonts w:ascii="Times New Roman" w:eastAsia="Times New Roman" w:hAnsi="Times New Roman" w:cs="Times New Roman"/>
                <w:color w:val="000000"/>
              </w:rPr>
              <w:t>матования</w:t>
            </w:r>
            <w:proofErr w:type="spellEnd"/>
            <w:r>
              <w:rPr>
                <w:rFonts w:ascii="Times New Roman" w:eastAsia="Times New Roman" w:hAnsi="Times New Roman" w:cs="Times New Roman"/>
                <w:color w:val="000000"/>
              </w:rPr>
              <w:t xml:space="preserve"> одинокого короля.</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r>
      <w:tr w:rsidR="00E14EA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Матовые комбинации</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E14EAB" w:rsidRPr="00047371" w:rsidRDefault="00E14EA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r>
              <w:rPr>
                <w:rFonts w:ascii="Times New Roman" w:eastAsia="Times New Roman" w:hAnsi="Times New Roman" w:cs="Times New Roman"/>
                <w:color w:val="000000"/>
              </w:rPr>
              <w:t>5</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Матовые комбинации</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Этапы партии. Взаимодействие фигур.</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r>
              <w:rPr>
                <w:rFonts w:ascii="Times New Roman" w:eastAsia="Times New Roman" w:hAnsi="Times New Roman" w:cs="Times New Roman"/>
                <w:color w:val="000000"/>
              </w:rPr>
              <w:t>7</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Правила и законы дебюта.</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Начало шахматной партии.</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r>
              <w:rPr>
                <w:rFonts w:ascii="Times New Roman" w:eastAsia="Times New Roman" w:hAnsi="Times New Roman" w:cs="Times New Roman"/>
                <w:color w:val="000000"/>
              </w:rPr>
              <w:t>9</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Нападение. Ограничение. Поддержка. Перекрытие.</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Игровые ситуации.</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Ходы. Пешка</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Ладья. Ходы ладьёй.</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Ладья. Связка с ладьёй</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02629E"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Слон. Ходы слоном.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r>
      <w:tr w:rsidR="0002629E"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Слон. Связка со слоном.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r>
      <w:tr w:rsidR="0002629E"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Ферзь. Ходы ферзём.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r>
      <w:tr w:rsidR="0002629E"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Ферзь. Связки с ферзём.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2629E" w:rsidRPr="00047371" w:rsidRDefault="0002629E"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Конь. Ходы конём.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sidRPr="00047371">
              <w:rPr>
                <w:rFonts w:ascii="Times New Roman" w:eastAsia="Times New Roman" w:hAnsi="Times New Roman" w:cs="Times New Roman"/>
                <w:color w:val="000000"/>
              </w:rPr>
              <w:t>1</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29</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02629E" w:rsidP="003178DE">
            <w:pPr>
              <w:widowControl w:val="0"/>
              <w:suppressAutoHyphens/>
              <w:spacing w:line="100" w:lineRule="atLeast"/>
              <w:jc w:val="both"/>
              <w:rPr>
                <w:rFonts w:ascii="Times New Roman" w:eastAsia="Times New Roman" w:hAnsi="Times New Roman" w:cs="Times New Roman"/>
                <w:color w:val="000000"/>
              </w:rPr>
            </w:pPr>
            <w:r>
              <w:rPr>
                <w:rFonts w:ascii="Times New Roman" w:eastAsia="Times New Roman" w:hAnsi="Times New Roman" w:cs="Times New Roman"/>
                <w:color w:val="000000"/>
              </w:rPr>
              <w:t>Конь. Связки с конём.</w:t>
            </w: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2410DB"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2410DB" w:rsidRPr="00047371" w:rsidRDefault="002410DB"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r w:rsidR="00047371" w:rsidRPr="00047371" w:rsidTr="003178DE">
        <w:tc>
          <w:tcPr>
            <w:tcW w:w="95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Times New Roman" w:eastAsia="Times New Roman" w:hAnsi="Times New Roman" w:cs="Times New Roman"/>
                <w:color w:val="000000"/>
              </w:rPr>
            </w:pPr>
          </w:p>
        </w:tc>
        <w:tc>
          <w:tcPr>
            <w:tcW w:w="224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center"/>
              <w:rPr>
                <w:rFonts w:ascii="Times New Roman" w:eastAsia="Times New Roman" w:hAnsi="Times New Roman" w:cs="Times New Roman"/>
                <w:color w:val="000000"/>
              </w:rPr>
            </w:pP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c>
          <w:tcPr>
            <w:tcW w:w="2956"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047371" w:rsidRPr="00047371" w:rsidRDefault="00047371" w:rsidP="003178DE">
            <w:pPr>
              <w:widowControl w:val="0"/>
              <w:suppressAutoHyphens/>
              <w:spacing w:line="100" w:lineRule="atLeast"/>
              <w:jc w:val="both"/>
              <w:rPr>
                <w:rFonts w:ascii="SchoolBookC" w:eastAsia="Times New Roman" w:hAnsi="SchoolBookC" w:cs="SchoolBookC"/>
                <w:color w:val="000000"/>
              </w:rPr>
            </w:pPr>
          </w:p>
        </w:tc>
      </w:tr>
    </w:tbl>
    <w:p w:rsidR="00047371" w:rsidRDefault="00047371" w:rsidP="00047371">
      <w:pPr>
        <w:spacing w:after="0" w:line="360" w:lineRule="auto"/>
        <w:ind w:left="709"/>
        <w:jc w:val="both"/>
        <w:rPr>
          <w:rFonts w:ascii="Times New Roman" w:eastAsia="Times New Roman" w:hAnsi="Times New Roman" w:cs="Times New Roman"/>
          <w:b/>
          <w:caps/>
          <w:sz w:val="28"/>
        </w:rPr>
      </w:pPr>
    </w:p>
    <w:p w:rsidR="009015EF" w:rsidRDefault="00684D86">
      <w:pPr>
        <w:numPr>
          <w:ilvl w:val="0"/>
          <w:numId w:val="21"/>
        </w:numPr>
        <w:spacing w:after="0" w:line="360" w:lineRule="auto"/>
        <w:ind w:firstLine="709"/>
        <w:jc w:val="both"/>
        <w:rPr>
          <w:rFonts w:ascii="Times New Roman" w:eastAsia="Times New Roman" w:hAnsi="Times New Roman" w:cs="Times New Roman"/>
          <w:b/>
          <w:caps/>
          <w:sz w:val="28"/>
        </w:rPr>
      </w:pPr>
      <w:r>
        <w:rPr>
          <w:rFonts w:ascii="Times New Roman" w:eastAsia="Times New Roman" w:hAnsi="Times New Roman" w:cs="Times New Roman"/>
          <w:b/>
          <w:caps/>
          <w:sz w:val="28"/>
        </w:rPr>
        <w:t>Список литературы</w:t>
      </w:r>
    </w:p>
    <w:p w:rsidR="009015EF" w:rsidRDefault="00684D86">
      <w:pPr>
        <w:spacing w:after="0" w:line="360" w:lineRule="auto"/>
        <w:ind w:left="709"/>
        <w:jc w:val="both"/>
        <w:rPr>
          <w:rFonts w:ascii="Times New Roman" w:eastAsia="Times New Roman" w:hAnsi="Times New Roman" w:cs="Times New Roman"/>
          <w:sz w:val="28"/>
        </w:rPr>
      </w:pPr>
      <w:r>
        <w:rPr>
          <w:rFonts w:ascii="Times New Roman" w:eastAsia="Times New Roman" w:hAnsi="Times New Roman" w:cs="Times New Roman"/>
          <w:sz w:val="28"/>
        </w:rPr>
        <w:t>Литература</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Весела, И. Шахматный букварь [текст] / И. Весела, И. Веселы. — М.: Просвещение, 1983;</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Гришин, В. Г. Шахматная азбука  [текст] / В. Г. Гришин, Е. И. Ильин. — М.: Детская литература, 1980;</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Зак</w:t>
      </w:r>
      <w:proofErr w:type="spellEnd"/>
      <w:r>
        <w:rPr>
          <w:rFonts w:ascii="Times New Roman" w:eastAsia="Times New Roman" w:hAnsi="Times New Roman" w:cs="Times New Roman"/>
          <w:sz w:val="28"/>
        </w:rPr>
        <w:t>, В. Г. Я играю в шахматы [текст]</w:t>
      </w:r>
      <w:r>
        <w:rPr>
          <w:rFonts w:ascii="Calibri" w:eastAsia="Calibri" w:hAnsi="Calibri" w:cs="Calibri"/>
        </w:rPr>
        <w:t xml:space="preserve"> </w:t>
      </w:r>
      <w:r>
        <w:rPr>
          <w:rFonts w:ascii="Times New Roman" w:eastAsia="Times New Roman" w:hAnsi="Times New Roman" w:cs="Times New Roman"/>
          <w:sz w:val="28"/>
        </w:rPr>
        <w:t xml:space="preserve">/ В. Г. </w:t>
      </w:r>
      <w:proofErr w:type="spellStart"/>
      <w:r>
        <w:rPr>
          <w:rFonts w:ascii="Times New Roman" w:eastAsia="Times New Roman" w:hAnsi="Times New Roman" w:cs="Times New Roman"/>
          <w:sz w:val="28"/>
        </w:rPr>
        <w:t>Зак</w:t>
      </w:r>
      <w:proofErr w:type="spellEnd"/>
      <w:r>
        <w:rPr>
          <w:rFonts w:ascii="Times New Roman" w:eastAsia="Times New Roman" w:hAnsi="Times New Roman" w:cs="Times New Roman"/>
          <w:sz w:val="28"/>
        </w:rPr>
        <w:t xml:space="preserve">, Я. Н. </w:t>
      </w:r>
      <w:proofErr w:type="spellStart"/>
      <w:r>
        <w:rPr>
          <w:rFonts w:ascii="Times New Roman" w:eastAsia="Times New Roman" w:hAnsi="Times New Roman" w:cs="Times New Roman"/>
          <w:sz w:val="28"/>
        </w:rPr>
        <w:t>Длуголенский</w:t>
      </w:r>
      <w:proofErr w:type="spellEnd"/>
      <w:r>
        <w:rPr>
          <w:rFonts w:ascii="Times New Roman" w:eastAsia="Times New Roman" w:hAnsi="Times New Roman" w:cs="Times New Roman"/>
          <w:sz w:val="28"/>
        </w:rPr>
        <w:t>. — Л.: Детская литература, 1985;</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Карпов, А. Е. Учитесь шахматам [текст] / А. Е. Карпов. — М.: Эгмонт Россия Лтд, 2004;</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Карпов, А. Е. Школьный шахматный учебник [текст] / А. Е. Карпов, А. Б. </w:t>
      </w:r>
      <w:proofErr w:type="spellStart"/>
      <w:r>
        <w:rPr>
          <w:rFonts w:ascii="Times New Roman" w:eastAsia="Times New Roman" w:hAnsi="Times New Roman" w:cs="Times New Roman"/>
          <w:sz w:val="28"/>
        </w:rPr>
        <w:t>Шингирей</w:t>
      </w:r>
      <w:proofErr w:type="spellEnd"/>
      <w:r>
        <w:rPr>
          <w:rFonts w:ascii="Times New Roman" w:eastAsia="Times New Roman" w:hAnsi="Times New Roman" w:cs="Times New Roman"/>
          <w:sz w:val="28"/>
        </w:rPr>
        <w:t>. — М.: Русский шахматный дом, 2005;</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Костров, В. В. Шахматный учебник для детей и родителей [текст] / В. В. Костров, Д. А. Давлетов. — СПб</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Литера, 2005;</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066" w:hanging="357"/>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Мазаник</w:t>
      </w:r>
      <w:proofErr w:type="spellEnd"/>
      <w:r>
        <w:rPr>
          <w:rFonts w:ascii="Times New Roman" w:eastAsia="Times New Roman" w:hAnsi="Times New Roman" w:cs="Times New Roman"/>
          <w:sz w:val="28"/>
        </w:rPr>
        <w:t xml:space="preserve">, С.В. Шахматы для всей семьи [текст] / С.В. </w:t>
      </w:r>
      <w:proofErr w:type="spellStart"/>
      <w:r>
        <w:rPr>
          <w:rFonts w:ascii="Times New Roman" w:eastAsia="Times New Roman" w:hAnsi="Times New Roman" w:cs="Times New Roman"/>
          <w:sz w:val="28"/>
        </w:rPr>
        <w:t>Мазаник</w:t>
      </w:r>
      <w:proofErr w:type="spellEnd"/>
      <w:r>
        <w:rPr>
          <w:rFonts w:ascii="Times New Roman" w:eastAsia="Times New Roman" w:hAnsi="Times New Roman" w:cs="Times New Roman"/>
          <w:sz w:val="28"/>
        </w:rPr>
        <w:t>. — СПб.: Питер, 2009;</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Петрушина, Н. М. Шахматный учебник для детей [текст] / Н. М. Петрушина – Ростов н/Д Феникс, 2006;</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Г. Волшебный шахматный мешочек [текст]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 Испания: Издательский центр </w:t>
      </w:r>
      <w:proofErr w:type="spellStart"/>
      <w:r>
        <w:rPr>
          <w:rFonts w:ascii="Times New Roman" w:eastAsia="Times New Roman" w:hAnsi="Times New Roman" w:cs="Times New Roman"/>
          <w:sz w:val="28"/>
        </w:rPr>
        <w:t>Маркота</w:t>
      </w:r>
      <w:proofErr w:type="spellEnd"/>
      <w:r>
        <w:rPr>
          <w:rFonts w:ascii="Times New Roman" w:eastAsia="Times New Roman" w:hAnsi="Times New Roman" w:cs="Times New Roman"/>
          <w:sz w:val="28"/>
        </w:rPr>
        <w:t>. Международная шахматная Академия Г. Каспарова, 1992;</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Г. Приключения в Шахматной стране [текст]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 М.: Педагогика, 1991;</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Г. Удивительные приключения в Шахматной стране [текст]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 Ростов н/Д: Феникс, 2004;</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Г. Шахматы для самых маленьких [текст]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 М.: </w:t>
      </w:r>
      <w:proofErr w:type="spellStart"/>
      <w:r>
        <w:rPr>
          <w:rFonts w:ascii="Times New Roman" w:eastAsia="Times New Roman" w:hAnsi="Times New Roman" w:cs="Times New Roman"/>
          <w:sz w:val="28"/>
        </w:rPr>
        <w:t>Астрель</w:t>
      </w:r>
      <w:proofErr w:type="spellEnd"/>
      <w:r>
        <w:rPr>
          <w:rFonts w:ascii="Times New Roman" w:eastAsia="Times New Roman" w:hAnsi="Times New Roman" w:cs="Times New Roman"/>
          <w:sz w:val="28"/>
        </w:rPr>
        <w:t>; АСТ, 2000;</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lastRenderedPageBreak/>
        <w:t>Сухин</w:t>
      </w:r>
      <w:proofErr w:type="spellEnd"/>
      <w:r>
        <w:rPr>
          <w:rFonts w:ascii="Times New Roman" w:eastAsia="Times New Roman" w:hAnsi="Times New Roman" w:cs="Times New Roman"/>
          <w:sz w:val="28"/>
        </w:rPr>
        <w:t xml:space="preserve">, И. Г. Шахматы, первый год, или Там клетки черно-белые чудес и тайн полны [текст]: учебник для 1 класса четырехлетней и трехлетней начальной школы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 Обнинск  Духовное возрождение, 1998;</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Г. Шахматы, первый год, или Учусь и учу [текст]: пособие для учителя / И. Г. </w:t>
      </w: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 Обнинск: Духовное возрождение, 1999;</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Хенкин, В.Л. Шахматы для </w:t>
      </w:r>
      <w:proofErr w:type="spellStart"/>
      <w:r>
        <w:rPr>
          <w:rFonts w:ascii="Times New Roman" w:eastAsia="Times New Roman" w:hAnsi="Times New Roman" w:cs="Times New Roman"/>
          <w:sz w:val="28"/>
        </w:rPr>
        <w:t>начинаючих</w:t>
      </w:r>
      <w:proofErr w:type="spellEnd"/>
      <w:r>
        <w:rPr>
          <w:rFonts w:ascii="Times New Roman" w:eastAsia="Times New Roman" w:hAnsi="Times New Roman" w:cs="Times New Roman"/>
          <w:sz w:val="28"/>
        </w:rPr>
        <w:t xml:space="preserve"> [текст] / Виктор Хенкин. — М.: </w:t>
      </w:r>
      <w:proofErr w:type="spellStart"/>
      <w:r>
        <w:rPr>
          <w:rFonts w:ascii="Times New Roman" w:eastAsia="Times New Roman" w:hAnsi="Times New Roman" w:cs="Times New Roman"/>
          <w:sz w:val="28"/>
        </w:rPr>
        <w:t>Астрель</w:t>
      </w:r>
      <w:proofErr w:type="spellEnd"/>
      <w:r>
        <w:rPr>
          <w:rFonts w:ascii="Times New Roman" w:eastAsia="Times New Roman" w:hAnsi="Times New Roman" w:cs="Times New Roman"/>
          <w:sz w:val="28"/>
        </w:rPr>
        <w:t>: АСТ, 2008;</w:t>
      </w:r>
    </w:p>
    <w:p w:rsidR="009015EF" w:rsidRDefault="00684D86">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68"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Шахматы, — школе [текст] / сост. Б. С. </w:t>
      </w:r>
      <w:proofErr w:type="spellStart"/>
      <w:r>
        <w:rPr>
          <w:rFonts w:ascii="Times New Roman" w:eastAsia="Times New Roman" w:hAnsi="Times New Roman" w:cs="Times New Roman"/>
          <w:sz w:val="28"/>
        </w:rPr>
        <w:t>Гершунский</w:t>
      </w:r>
      <w:proofErr w:type="spellEnd"/>
      <w:r>
        <w:rPr>
          <w:rFonts w:ascii="Times New Roman" w:eastAsia="Times New Roman" w:hAnsi="Times New Roman" w:cs="Times New Roman"/>
          <w:sz w:val="28"/>
        </w:rPr>
        <w:t xml:space="preserve">, А. Н. </w:t>
      </w:r>
      <w:proofErr w:type="spellStart"/>
      <w:r>
        <w:rPr>
          <w:rFonts w:ascii="Times New Roman" w:eastAsia="Times New Roman" w:hAnsi="Times New Roman" w:cs="Times New Roman"/>
          <w:sz w:val="28"/>
        </w:rPr>
        <w:t>Костьев</w:t>
      </w:r>
      <w:proofErr w:type="spellEnd"/>
      <w:r>
        <w:rPr>
          <w:rFonts w:ascii="Times New Roman" w:eastAsia="Times New Roman" w:hAnsi="Times New Roman" w:cs="Times New Roman"/>
          <w:sz w:val="28"/>
        </w:rPr>
        <w:t>. — М.: Педагогика, 1991.</w:t>
      </w:r>
    </w:p>
    <w:p w:rsidR="009015EF" w:rsidRDefault="00901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rPr>
      </w:pPr>
    </w:p>
    <w:p w:rsidR="009015EF" w:rsidRDefault="00684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Интернет-ресурсы</w:t>
      </w:r>
    </w:p>
    <w:p w:rsidR="009015EF" w:rsidRDefault="00684D8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Обучающий курс для начинающих шахматистов и игра в шахматы онлайн: [сайт] URL: </w:t>
      </w:r>
      <w:hyperlink r:id="rId7">
        <w:r>
          <w:rPr>
            <w:rFonts w:ascii="Times New Roman" w:eastAsia="Times New Roman" w:hAnsi="Times New Roman" w:cs="Times New Roman"/>
            <w:color w:val="0000FF"/>
            <w:sz w:val="28"/>
            <w:u w:val="single"/>
          </w:rPr>
          <w:t>http://www.chess-master.net/articles/3.html</w:t>
        </w:r>
      </w:hyperlink>
      <w:r>
        <w:rPr>
          <w:rFonts w:ascii="Times New Roman" w:eastAsia="Times New Roman" w:hAnsi="Times New Roman" w:cs="Times New Roman"/>
          <w:sz w:val="28"/>
        </w:rPr>
        <w:t>;</w:t>
      </w:r>
    </w:p>
    <w:p w:rsidR="009015EF" w:rsidRDefault="00684D8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Шахматы: [сайт] URL:</w:t>
      </w:r>
      <w:r>
        <w:rPr>
          <w:rFonts w:ascii="Calibri" w:eastAsia="Calibri" w:hAnsi="Calibri" w:cs="Calibri"/>
        </w:rPr>
        <w:t xml:space="preserve"> </w:t>
      </w:r>
      <w:hyperlink r:id="rId8">
        <w:r>
          <w:rPr>
            <w:rFonts w:ascii="Times New Roman" w:eastAsia="Times New Roman" w:hAnsi="Times New Roman" w:cs="Times New Roman"/>
            <w:color w:val="0000FF"/>
            <w:sz w:val="28"/>
            <w:u w:val="single"/>
          </w:rPr>
          <w:t>http://www.shahmatik.ru/</w:t>
        </w:r>
      </w:hyperlink>
      <w:r>
        <w:rPr>
          <w:rFonts w:ascii="Times New Roman" w:eastAsia="Times New Roman" w:hAnsi="Times New Roman" w:cs="Times New Roman"/>
          <w:sz w:val="28"/>
        </w:rPr>
        <w:t>;</w:t>
      </w:r>
    </w:p>
    <w:p w:rsidR="009015EF" w:rsidRDefault="00684D86">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Шахматная библиотека: [сайт] URL:</w:t>
      </w:r>
      <w:r>
        <w:rPr>
          <w:rFonts w:ascii="Calibri" w:eastAsia="Calibri" w:hAnsi="Calibri" w:cs="Calibri"/>
        </w:rPr>
        <w:t xml:space="preserve"> </w:t>
      </w:r>
      <w:hyperlink r:id="rId9">
        <w:r>
          <w:rPr>
            <w:rFonts w:ascii="Times New Roman" w:eastAsia="Times New Roman" w:hAnsi="Times New Roman" w:cs="Times New Roman"/>
            <w:color w:val="0000FF"/>
            <w:sz w:val="28"/>
            <w:u w:val="single"/>
          </w:rPr>
          <w:t>http://webchess.ru/ebook/</w:t>
        </w:r>
      </w:hyperlink>
      <w:r>
        <w:rPr>
          <w:rFonts w:ascii="Times New Roman" w:eastAsia="Times New Roman" w:hAnsi="Times New Roman" w:cs="Times New Roman"/>
          <w:sz w:val="28"/>
        </w:rPr>
        <w:t>.</w:t>
      </w:r>
    </w:p>
    <w:p w:rsidR="009015EF" w:rsidRDefault="009015EF">
      <w:pPr>
        <w:spacing w:line="360" w:lineRule="auto"/>
        <w:rPr>
          <w:rFonts w:ascii="Times New Roman" w:eastAsia="Times New Roman" w:hAnsi="Times New Roman" w:cs="Times New Roman"/>
          <w:b/>
          <w:caps/>
          <w:sz w:val="28"/>
        </w:rPr>
      </w:pPr>
    </w:p>
    <w:sectPr w:rsidR="009015EF" w:rsidSect="00047371">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choolBookC">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6D72"/>
    <w:multiLevelType w:val="multilevel"/>
    <w:tmpl w:val="FE106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624582"/>
    <w:multiLevelType w:val="multilevel"/>
    <w:tmpl w:val="AAC00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C394B"/>
    <w:multiLevelType w:val="multilevel"/>
    <w:tmpl w:val="592EA7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191FAA"/>
    <w:multiLevelType w:val="multilevel"/>
    <w:tmpl w:val="CB76E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5D2721"/>
    <w:multiLevelType w:val="multilevel"/>
    <w:tmpl w:val="B84A8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FF7C6C"/>
    <w:multiLevelType w:val="multilevel"/>
    <w:tmpl w:val="0FF48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C7F392B"/>
    <w:multiLevelType w:val="multilevel"/>
    <w:tmpl w:val="C11CD2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282E80"/>
    <w:multiLevelType w:val="multilevel"/>
    <w:tmpl w:val="32288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FC0287"/>
    <w:multiLevelType w:val="multilevel"/>
    <w:tmpl w:val="4BFC7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6839D8"/>
    <w:multiLevelType w:val="multilevel"/>
    <w:tmpl w:val="82907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3F4204C"/>
    <w:multiLevelType w:val="multilevel"/>
    <w:tmpl w:val="60FE4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9B267EF"/>
    <w:multiLevelType w:val="multilevel"/>
    <w:tmpl w:val="0F8E24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6F14D3"/>
    <w:multiLevelType w:val="multilevel"/>
    <w:tmpl w:val="4D482A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BB80DEC"/>
    <w:multiLevelType w:val="multilevel"/>
    <w:tmpl w:val="85383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E845F78"/>
    <w:multiLevelType w:val="multilevel"/>
    <w:tmpl w:val="7E4A5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44129A"/>
    <w:multiLevelType w:val="multilevel"/>
    <w:tmpl w:val="9D88D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743547"/>
    <w:multiLevelType w:val="multilevel"/>
    <w:tmpl w:val="5638FD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9D23D6"/>
    <w:multiLevelType w:val="multilevel"/>
    <w:tmpl w:val="1B4C7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4F0290D"/>
    <w:multiLevelType w:val="multilevel"/>
    <w:tmpl w:val="0BAE88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610F4A"/>
    <w:multiLevelType w:val="multilevel"/>
    <w:tmpl w:val="66C64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A5D4246"/>
    <w:multiLevelType w:val="multilevel"/>
    <w:tmpl w:val="657E19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52A1B1A"/>
    <w:multiLevelType w:val="multilevel"/>
    <w:tmpl w:val="D3306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F645A3"/>
    <w:multiLevelType w:val="multilevel"/>
    <w:tmpl w:val="A8568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5"/>
  </w:num>
  <w:num w:numId="3">
    <w:abstractNumId w:val="11"/>
  </w:num>
  <w:num w:numId="4">
    <w:abstractNumId w:val="13"/>
  </w:num>
  <w:num w:numId="5">
    <w:abstractNumId w:val="17"/>
  </w:num>
  <w:num w:numId="6">
    <w:abstractNumId w:val="20"/>
  </w:num>
  <w:num w:numId="7">
    <w:abstractNumId w:val="19"/>
  </w:num>
  <w:num w:numId="8">
    <w:abstractNumId w:val="3"/>
  </w:num>
  <w:num w:numId="9">
    <w:abstractNumId w:val="10"/>
  </w:num>
  <w:num w:numId="10">
    <w:abstractNumId w:val="18"/>
  </w:num>
  <w:num w:numId="11">
    <w:abstractNumId w:val="15"/>
  </w:num>
  <w:num w:numId="12">
    <w:abstractNumId w:val="9"/>
  </w:num>
  <w:num w:numId="13">
    <w:abstractNumId w:val="0"/>
  </w:num>
  <w:num w:numId="14">
    <w:abstractNumId w:val="4"/>
  </w:num>
  <w:num w:numId="15">
    <w:abstractNumId w:val="12"/>
  </w:num>
  <w:num w:numId="16">
    <w:abstractNumId w:val="6"/>
  </w:num>
  <w:num w:numId="17">
    <w:abstractNumId w:val="14"/>
  </w:num>
  <w:num w:numId="18">
    <w:abstractNumId w:val="2"/>
  </w:num>
  <w:num w:numId="19">
    <w:abstractNumId w:val="1"/>
  </w:num>
  <w:num w:numId="20">
    <w:abstractNumId w:val="22"/>
  </w:num>
  <w:num w:numId="21">
    <w:abstractNumId w:val="8"/>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5EF"/>
    <w:rsid w:val="0002629E"/>
    <w:rsid w:val="00047371"/>
    <w:rsid w:val="000A24EC"/>
    <w:rsid w:val="002410DB"/>
    <w:rsid w:val="0028053B"/>
    <w:rsid w:val="002A016F"/>
    <w:rsid w:val="002E79A8"/>
    <w:rsid w:val="00684D86"/>
    <w:rsid w:val="009015EF"/>
    <w:rsid w:val="0098029A"/>
    <w:rsid w:val="00D41EB8"/>
    <w:rsid w:val="00D767E9"/>
    <w:rsid w:val="00DA1E37"/>
    <w:rsid w:val="00E14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E79A8"/>
    <w:pPr>
      <w:suppressAutoHyphens/>
      <w:autoSpaceDN w:val="0"/>
      <w:textAlignment w:val="baseline"/>
    </w:pPr>
    <w:rPr>
      <w:rFonts w:ascii="Calibri" w:eastAsia="Times New Roman" w:hAnsi="Calibri" w:cs="Calibri"/>
      <w:kern w:val="3"/>
      <w:sz w:val="24"/>
      <w:szCs w:val="24"/>
      <w:lang w:eastAsia="en-US"/>
    </w:rPr>
  </w:style>
  <w:style w:type="character" w:customStyle="1" w:styleId="Text">
    <w:name w:val="Text"/>
    <w:rsid w:val="00047371"/>
    <w:rPr>
      <w:rFonts w:ascii="SchoolBookC" w:hAnsi="SchoolBookC"/>
      <w:color w:val="000000"/>
      <w:spacing w:val="0"/>
      <w:w w:val="100"/>
      <w:position w:val="0"/>
      <w:sz w:val="22"/>
      <w:u w:val="none"/>
      <w:effect w:val="none"/>
      <w:vertAlign w:val="baseline"/>
      <w:lang w:val="ru-RU"/>
    </w:rPr>
  </w:style>
  <w:style w:type="paragraph" w:styleId="a3">
    <w:name w:val="Balloon Text"/>
    <w:basedOn w:val="a"/>
    <w:link w:val="a4"/>
    <w:uiPriority w:val="99"/>
    <w:semiHidden/>
    <w:unhideWhenUsed/>
    <w:rsid w:val="00980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02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2E79A8"/>
    <w:pPr>
      <w:suppressAutoHyphens/>
      <w:autoSpaceDN w:val="0"/>
      <w:textAlignment w:val="baseline"/>
    </w:pPr>
    <w:rPr>
      <w:rFonts w:ascii="Calibri" w:eastAsia="Times New Roman" w:hAnsi="Calibri" w:cs="Calibri"/>
      <w:kern w:val="3"/>
      <w:sz w:val="24"/>
      <w:szCs w:val="24"/>
      <w:lang w:eastAsia="en-US"/>
    </w:rPr>
  </w:style>
  <w:style w:type="character" w:customStyle="1" w:styleId="Text">
    <w:name w:val="Text"/>
    <w:rsid w:val="00047371"/>
    <w:rPr>
      <w:rFonts w:ascii="SchoolBookC" w:hAnsi="SchoolBookC"/>
      <w:color w:val="000000"/>
      <w:spacing w:val="0"/>
      <w:w w:val="100"/>
      <w:position w:val="0"/>
      <w:sz w:val="22"/>
      <w:u w:val="none"/>
      <w:effect w:val="none"/>
      <w:vertAlign w:val="baseline"/>
      <w:lang w:val="ru-RU"/>
    </w:rPr>
  </w:style>
  <w:style w:type="paragraph" w:styleId="a3">
    <w:name w:val="Balloon Text"/>
    <w:basedOn w:val="a"/>
    <w:link w:val="a4"/>
    <w:uiPriority w:val="99"/>
    <w:semiHidden/>
    <w:unhideWhenUsed/>
    <w:rsid w:val="009802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802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shahmatik.ru/" TargetMode="External"/><Relationship Id="rId3" Type="http://schemas.microsoft.com/office/2007/relationships/stylesWithEffects" Target="stylesWithEffects.xml"/><Relationship Id="rId7" Type="http://schemas.openxmlformats.org/officeDocument/2006/relationships/hyperlink" Target="http://www.chess-master.net/articles/3.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ebchess.ru/eboo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2253</Words>
  <Characters>12845</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лимас</dc:creator>
  <cp:lastModifiedBy>Shym</cp:lastModifiedBy>
  <cp:revision>4</cp:revision>
  <dcterms:created xsi:type="dcterms:W3CDTF">2023-10-15T17:30:00Z</dcterms:created>
  <dcterms:modified xsi:type="dcterms:W3CDTF">2023-10-20T04:46:00Z</dcterms:modified>
</cp:coreProperties>
</file>